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E127">
      <w:pPr>
        <w:jc w:val="center"/>
        <w:outlineLvl w:val="0"/>
        <w:rPr>
          <w:rFonts w:hint="eastAsia" w:ascii="宋体" w:hAnsi="宋体" w:eastAsia="宋体"/>
          <w:b/>
          <w:color w:val="auto"/>
          <w:sz w:val="36"/>
          <w:highlight w:val="none"/>
          <w:lang w:val="en-US" w:eastAsia="zh-CN"/>
        </w:rPr>
      </w:pPr>
      <w:bookmarkStart w:id="0" w:name="_Toc22799"/>
      <w:r>
        <w:rPr>
          <w:rFonts w:hint="eastAsia" w:ascii="宋体" w:hAnsi="宋体"/>
          <w:b/>
          <w:color w:val="auto"/>
          <w:sz w:val="36"/>
          <w:highlight w:val="none"/>
          <w:lang w:eastAsia="zh-CN"/>
        </w:rPr>
        <w:t>新媒体平台代维服务项目谈判</w:t>
      </w:r>
      <w:r>
        <w:rPr>
          <w:rFonts w:ascii="宋体" w:hAnsi="宋体"/>
          <w:b/>
          <w:color w:val="auto"/>
          <w:sz w:val="36"/>
          <w:highlight w:val="none"/>
        </w:rPr>
        <w:t>采购</w:t>
      </w:r>
      <w:r>
        <w:rPr>
          <w:rFonts w:hint="eastAsia" w:ascii="宋体" w:hAnsi="宋体"/>
          <w:b/>
          <w:color w:val="auto"/>
          <w:sz w:val="36"/>
          <w:highlight w:val="none"/>
          <w:lang w:val="en-US" w:eastAsia="zh-CN"/>
        </w:rPr>
        <w:t>公告</w:t>
      </w:r>
      <w:bookmarkEnd w:id="0"/>
    </w:p>
    <w:p w14:paraId="08EB8318">
      <w:pPr>
        <w:spacing w:line="380" w:lineRule="exact"/>
        <w:ind w:firstLine="525" w:firstLineChars="250"/>
        <w:rPr>
          <w:rFonts w:hint="eastAsia" w:ascii="宋体" w:hAnsi="宋体"/>
          <w:color w:val="auto"/>
          <w:szCs w:val="21"/>
          <w:highlight w:val="none"/>
        </w:rPr>
      </w:pPr>
    </w:p>
    <w:p w14:paraId="1B368E09">
      <w:pPr>
        <w:spacing w:line="360" w:lineRule="auto"/>
        <w:jc w:val="left"/>
        <w:outlineLvl w:val="0"/>
        <w:rPr>
          <w:rFonts w:ascii="宋体" w:hAnsi="宋体"/>
          <w:color w:val="auto"/>
          <w:highlight w:val="none"/>
        </w:rPr>
      </w:pPr>
      <w:bookmarkStart w:id="1" w:name="_Toc2057"/>
      <w:bookmarkStart w:id="2" w:name="_Toc25785"/>
      <w:r>
        <w:rPr>
          <w:rFonts w:hint="eastAsia" w:ascii="宋体" w:hAnsi="宋体" w:eastAsia="宋体" w:cs="宋体"/>
          <w:b w:val="0"/>
          <w:bCs w:val="0"/>
          <w:i w:val="0"/>
          <w:iCs w:val="0"/>
          <w:caps w:val="0"/>
          <w:color w:val="333333"/>
          <w:spacing w:val="0"/>
          <w:sz w:val="21"/>
          <w:szCs w:val="21"/>
          <w:u w:val="single"/>
          <w:shd w:val="clear" w:color="auto" w:fill="FFFFFF"/>
          <w:lang w:val="en-US" w:eastAsia="zh-CN"/>
        </w:rPr>
        <w:t>扬州市迅凯工程咨询管理</w:t>
      </w:r>
      <w:r>
        <w:rPr>
          <w:rFonts w:hint="eastAsia" w:ascii="宋体" w:hAnsi="宋体" w:eastAsia="宋体" w:cs="宋体"/>
          <w:b w:val="0"/>
          <w:bCs w:val="0"/>
          <w:i w:val="0"/>
          <w:iCs w:val="0"/>
          <w:caps w:val="0"/>
          <w:color w:val="auto"/>
          <w:spacing w:val="0"/>
          <w:sz w:val="21"/>
          <w:szCs w:val="21"/>
          <w:u w:val="single"/>
          <w:shd w:val="clear" w:color="auto" w:fill="FFFFFF"/>
          <w:lang w:val="en-US" w:eastAsia="zh-CN"/>
        </w:rPr>
        <w:t xml:space="preserve">有限公司  </w:t>
      </w:r>
      <w:r>
        <w:rPr>
          <w:rFonts w:hint="eastAsia" w:ascii="宋体" w:hAnsi="宋体" w:eastAsia="宋体" w:cs="宋体"/>
          <w:b w:val="0"/>
          <w:bCs w:val="0"/>
          <w:i w:val="0"/>
          <w:iCs w:val="0"/>
          <w:caps w:val="0"/>
          <w:color w:val="auto"/>
          <w:spacing w:val="0"/>
          <w:sz w:val="21"/>
          <w:szCs w:val="21"/>
          <w:shd w:val="clear" w:color="auto" w:fill="FFFFFF"/>
        </w:rPr>
        <w:t>受</w:t>
      </w:r>
      <w:r>
        <w:rPr>
          <w:rFonts w:hint="eastAsia" w:ascii="宋体" w:hAnsi="宋体" w:eastAsia="宋体" w:cs="宋体"/>
          <w:b w:val="0"/>
          <w:bCs w:val="0"/>
          <w:i w:val="0"/>
          <w:iCs w:val="0"/>
          <w:caps w:val="0"/>
          <w:color w:val="auto"/>
          <w:spacing w:val="0"/>
          <w:sz w:val="21"/>
          <w:szCs w:val="21"/>
          <w:u w:val="single"/>
          <w:shd w:val="clear" w:color="auto" w:fill="FFFFFF"/>
          <w:lang w:val="en-US" w:eastAsia="zh-CN"/>
        </w:rPr>
        <w:t xml:space="preserve">扬州市茱萸湾风景区管理处(扬州动物园)  </w:t>
      </w:r>
      <w:r>
        <w:rPr>
          <w:rFonts w:hint="eastAsia" w:ascii="宋体" w:hAnsi="宋体" w:eastAsia="宋体" w:cs="宋体"/>
          <w:b w:val="0"/>
          <w:bCs w:val="0"/>
          <w:i w:val="0"/>
          <w:iCs w:val="0"/>
          <w:caps w:val="0"/>
          <w:color w:val="auto"/>
          <w:spacing w:val="0"/>
          <w:sz w:val="21"/>
          <w:szCs w:val="21"/>
          <w:shd w:val="clear" w:color="auto" w:fill="FFFFFF"/>
        </w:rPr>
        <w:t>的委托，就其</w:t>
      </w:r>
      <w:r>
        <w:rPr>
          <w:rFonts w:hint="eastAsia" w:ascii="宋体" w:hAnsi="宋体" w:eastAsia="宋体" w:cs="宋体"/>
          <w:b w:val="0"/>
          <w:bCs w:val="0"/>
          <w:i w:val="0"/>
          <w:iCs w:val="0"/>
          <w:caps w:val="0"/>
          <w:color w:val="auto"/>
          <w:spacing w:val="0"/>
          <w:sz w:val="21"/>
          <w:szCs w:val="21"/>
          <w:u w:val="single"/>
          <w:shd w:val="clear" w:color="auto" w:fill="FFFFFF"/>
          <w:lang w:val="en-US" w:eastAsia="zh-CN"/>
        </w:rPr>
        <w:t xml:space="preserve">新媒体平台代维服务项目  </w:t>
      </w:r>
      <w:r>
        <w:rPr>
          <w:rFonts w:hint="eastAsia" w:ascii="宋体" w:hAnsi="宋体" w:eastAsia="宋体" w:cs="宋体"/>
          <w:b w:val="0"/>
          <w:bCs w:val="0"/>
          <w:i w:val="0"/>
          <w:iCs w:val="0"/>
          <w:caps w:val="0"/>
          <w:color w:val="auto"/>
          <w:spacing w:val="0"/>
          <w:sz w:val="21"/>
          <w:szCs w:val="21"/>
          <w:shd w:val="clear" w:color="auto" w:fill="FFFFFF"/>
        </w:rPr>
        <w:t>进行</w:t>
      </w:r>
      <w:r>
        <w:rPr>
          <w:rFonts w:hint="eastAsia" w:ascii="宋体" w:hAnsi="宋体" w:eastAsia="宋体" w:cs="宋体"/>
          <w:b w:val="0"/>
          <w:bCs w:val="0"/>
          <w:i w:val="0"/>
          <w:iCs w:val="0"/>
          <w:caps w:val="0"/>
          <w:color w:val="auto"/>
          <w:spacing w:val="0"/>
          <w:sz w:val="21"/>
          <w:szCs w:val="21"/>
          <w:shd w:val="clear" w:color="auto" w:fill="FFFFFF"/>
          <w:lang w:eastAsia="zh-CN"/>
        </w:rPr>
        <w:t>谈判</w:t>
      </w:r>
      <w:r>
        <w:rPr>
          <w:rFonts w:hint="eastAsia" w:ascii="宋体" w:hAnsi="宋体" w:eastAsia="宋体" w:cs="宋体"/>
          <w:b w:val="0"/>
          <w:bCs w:val="0"/>
          <w:i w:val="0"/>
          <w:iCs w:val="0"/>
          <w:caps w:val="0"/>
          <w:color w:val="auto"/>
          <w:spacing w:val="0"/>
          <w:sz w:val="21"/>
          <w:szCs w:val="21"/>
          <w:shd w:val="clear" w:color="auto" w:fill="FFFFFF"/>
        </w:rPr>
        <w:t>采购，欢迎符合相关条件的供应商参加</w:t>
      </w:r>
      <w:r>
        <w:rPr>
          <w:rFonts w:hint="eastAsia" w:ascii="宋体" w:hAnsi="宋体" w:eastAsia="宋体" w:cs="宋体"/>
          <w:b w:val="0"/>
          <w:bCs w:val="0"/>
          <w:i w:val="0"/>
          <w:iCs w:val="0"/>
          <w:caps w:val="0"/>
          <w:color w:val="auto"/>
          <w:spacing w:val="0"/>
          <w:sz w:val="21"/>
          <w:szCs w:val="21"/>
          <w:shd w:val="clear" w:color="auto" w:fill="FFFFFF"/>
          <w:lang w:eastAsia="zh-CN"/>
        </w:rPr>
        <w:t>谈判</w:t>
      </w:r>
      <w:r>
        <w:rPr>
          <w:rFonts w:hint="eastAsia" w:ascii="宋体" w:hAnsi="宋体" w:eastAsia="宋体" w:cs="宋体"/>
          <w:b w:val="0"/>
          <w:bCs w:val="0"/>
          <w:i w:val="0"/>
          <w:iCs w:val="0"/>
          <w:caps w:val="0"/>
          <w:color w:val="auto"/>
          <w:spacing w:val="0"/>
          <w:sz w:val="21"/>
          <w:szCs w:val="21"/>
          <w:shd w:val="clear" w:color="auto" w:fill="FFFFFF"/>
        </w:rPr>
        <w:t>。</w:t>
      </w:r>
      <w:bookmarkEnd w:id="1"/>
      <w:bookmarkEnd w:id="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BE5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noWrap w:val="0"/>
            <w:vAlign w:val="top"/>
          </w:tcPr>
          <w:p w14:paraId="6C7D01ED">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6B9423F0">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highlight w:val="none"/>
              </w:rPr>
            </w:pPr>
            <w:r>
              <w:rPr>
                <w:rFonts w:hint="eastAsia" w:ascii="宋体" w:hAnsi="宋体" w:eastAsia="宋体" w:cs="宋体"/>
                <w:b w:val="0"/>
                <w:bCs w:val="0"/>
                <w:i w:val="0"/>
                <w:iCs w:val="0"/>
                <w:caps w:val="0"/>
                <w:color w:val="auto"/>
                <w:spacing w:val="0"/>
                <w:sz w:val="21"/>
                <w:szCs w:val="21"/>
                <w:u w:val="single"/>
                <w:shd w:val="clear" w:color="auto" w:fill="FFFFFF"/>
                <w:lang w:val="en-US" w:eastAsia="zh-CN"/>
              </w:rPr>
              <w:t xml:space="preserve">新媒体平台代维服务项目  </w:t>
            </w:r>
            <w:r>
              <w:rPr>
                <w:rFonts w:hint="eastAsia" w:ascii="宋体" w:hAnsi="宋体" w:eastAsia="宋体" w:cs="宋体"/>
                <w:i w:val="0"/>
                <w:iCs w:val="0"/>
                <w:caps w:val="0"/>
                <w:color w:val="auto"/>
                <w:spacing w:val="0"/>
                <w:kern w:val="0"/>
                <w:sz w:val="21"/>
                <w:szCs w:val="21"/>
                <w:shd w:val="clear" w:color="auto" w:fill="FFFFFF"/>
                <w:lang w:val="en-US" w:eastAsia="zh-CN" w:bidi="ar"/>
              </w:rPr>
              <w:t>的潜在供应商应在</w:t>
            </w:r>
            <w:r>
              <w:rPr>
                <w:rFonts w:hint="eastAsia"/>
                <w:color w:val="auto"/>
                <w:szCs w:val="21"/>
                <w:highlight w:val="none"/>
                <w:u w:val="single"/>
                <w:shd w:val="clear" w:color="auto" w:fill="FFFFFF"/>
              </w:rPr>
              <w:t>“</w:t>
            </w:r>
            <w:r>
              <w:rPr>
                <w:rFonts w:hint="eastAsia"/>
                <w:color w:val="auto"/>
                <w:szCs w:val="21"/>
                <w:highlight w:val="none"/>
                <w:u w:val="single"/>
                <w:shd w:val="clear" w:color="auto" w:fill="FFFFFF"/>
                <w:lang w:val="en-US" w:eastAsia="zh-CN"/>
              </w:rPr>
              <w:t>八戒公采</w:t>
            </w:r>
            <w:r>
              <w:rPr>
                <w:rFonts w:hint="eastAsia"/>
                <w:color w:val="auto"/>
                <w:szCs w:val="21"/>
                <w:highlight w:val="none"/>
                <w:u w:val="single"/>
                <w:shd w:val="clear" w:color="auto" w:fill="FFFFFF"/>
              </w:rPr>
              <w:t>”</w:t>
            </w:r>
            <w:r>
              <w:rPr>
                <w:rFonts w:hint="eastAsia" w:ascii="宋体" w:hAnsi="宋体" w:cs="宋体"/>
                <w:color w:val="auto"/>
                <w:szCs w:val="21"/>
                <w:highlight w:val="none"/>
              </w:rPr>
              <w:t>获取采购信息</w:t>
            </w:r>
            <w:r>
              <w:rPr>
                <w:rFonts w:hint="eastAsia" w:ascii="宋体" w:hAnsi="宋体" w:eastAsia="宋体" w:cs="宋体"/>
                <w:i w:val="0"/>
                <w:iCs w:val="0"/>
                <w:caps w:val="0"/>
                <w:color w:val="auto"/>
                <w:spacing w:val="0"/>
                <w:kern w:val="0"/>
                <w:sz w:val="21"/>
                <w:szCs w:val="21"/>
                <w:shd w:val="clear" w:color="auto" w:fill="FFFFFF"/>
                <w:lang w:val="en-US" w:eastAsia="zh-CN" w:bidi="ar"/>
              </w:rPr>
              <w:t>，并于</w:t>
            </w:r>
            <w:r>
              <w:rPr>
                <w:rFonts w:hint="eastAsia" w:ascii="宋体" w:hAnsi="宋体" w:eastAsia="宋体" w:cs="宋体"/>
                <w:i w:val="0"/>
                <w:iCs w:val="0"/>
                <w:caps w:val="0"/>
                <w:color w:val="auto"/>
                <w:spacing w:val="0"/>
                <w:kern w:val="0"/>
                <w:sz w:val="21"/>
                <w:szCs w:val="21"/>
                <w:u w:val="single"/>
                <w:shd w:val="clear" w:color="auto" w:fill="FFFFFF"/>
                <w:lang w:val="en-US" w:eastAsia="zh-CN" w:bidi="ar"/>
              </w:rPr>
              <w:t>2025年9月19日9点30分</w:t>
            </w:r>
            <w:r>
              <w:rPr>
                <w:rFonts w:hint="eastAsia" w:ascii="宋体" w:hAnsi="宋体" w:eastAsia="宋体" w:cs="宋体"/>
                <w:i w:val="0"/>
                <w:iCs w:val="0"/>
                <w:caps w:val="0"/>
                <w:color w:val="auto"/>
                <w:spacing w:val="0"/>
                <w:kern w:val="0"/>
                <w:sz w:val="21"/>
                <w:szCs w:val="21"/>
                <w:shd w:val="clear" w:color="auto" w:fill="FFFFFF"/>
                <w:lang w:val="en-US" w:eastAsia="zh-CN" w:bidi="ar"/>
              </w:rPr>
              <w:t>（北京时间）前提交响应文件。</w:t>
            </w:r>
          </w:p>
        </w:tc>
      </w:tr>
    </w:tbl>
    <w:p w14:paraId="5D0AD389">
      <w:pPr>
        <w:rPr>
          <w:rFonts w:hint="eastAsia"/>
          <w:color w:val="auto"/>
        </w:rPr>
      </w:pPr>
      <w:bookmarkStart w:id="3" w:name="_Toc35393636"/>
      <w:bookmarkStart w:id="4" w:name="_Toc28359018"/>
      <w:bookmarkStart w:id="5" w:name="_Toc28359095"/>
      <w:bookmarkStart w:id="6" w:name="_Toc35393805"/>
    </w:p>
    <w:p w14:paraId="2A768438">
      <w:pPr>
        <w:spacing w:line="360" w:lineRule="auto"/>
        <w:rPr>
          <w:rFonts w:hint="eastAsia" w:ascii="宋体" w:hAnsi="宋体" w:cs="宋体"/>
          <w:b/>
          <w:bCs/>
          <w:color w:val="auto"/>
          <w:szCs w:val="21"/>
        </w:rPr>
      </w:pPr>
      <w:r>
        <w:rPr>
          <w:rFonts w:hint="eastAsia" w:ascii="宋体" w:hAnsi="宋体" w:cs="宋体"/>
          <w:b/>
          <w:bCs/>
          <w:color w:val="auto"/>
          <w:szCs w:val="21"/>
        </w:rPr>
        <w:t>一、项目基本情况</w:t>
      </w:r>
    </w:p>
    <w:p w14:paraId="749E9355">
      <w:pPr>
        <w:spacing w:line="360" w:lineRule="auto"/>
        <w:ind w:firstLine="420" w:firstLineChars="200"/>
        <w:rPr>
          <w:rFonts w:hint="eastAsia" w:ascii="宋体" w:hAnsi="宋体" w:eastAsia="宋体" w:cs="宋体"/>
          <w:color w:val="auto"/>
          <w:lang w:val="en-US" w:eastAsia="zh-CN"/>
        </w:rPr>
      </w:pPr>
      <w:r>
        <w:rPr>
          <w:rFonts w:hint="eastAsia" w:ascii="宋体" w:hAnsi="宋体" w:cs="宋体"/>
          <w:color w:val="auto"/>
          <w:szCs w:val="21"/>
        </w:rPr>
        <w:t>1.项目编号：</w:t>
      </w:r>
      <w:r>
        <w:rPr>
          <w:rFonts w:hint="eastAsia" w:ascii="宋体" w:hAnsi="宋体" w:cs="宋体"/>
          <w:color w:val="auto"/>
          <w:szCs w:val="21"/>
          <w:lang w:eastAsia="zh-CN"/>
        </w:rPr>
        <w:t xml:space="preserve">YZXK-20250902号  </w:t>
      </w:r>
    </w:p>
    <w:p w14:paraId="3512D392">
      <w:pPr>
        <w:spacing w:line="360" w:lineRule="auto"/>
        <w:ind w:firstLine="420" w:firstLineChars="200"/>
        <w:rPr>
          <w:rFonts w:hint="eastAsia" w:ascii="宋体" w:hAnsi="宋体" w:eastAsia="宋体" w:cs="宋体"/>
          <w:b w:val="0"/>
          <w:bCs w:val="0"/>
          <w:i w:val="0"/>
          <w:iCs w:val="0"/>
          <w:caps w:val="0"/>
          <w:color w:val="auto"/>
          <w:spacing w:val="0"/>
          <w:sz w:val="21"/>
          <w:szCs w:val="21"/>
          <w:u w:val="single"/>
          <w:shd w:val="clear" w:color="auto" w:fill="FFFFFF"/>
          <w:lang w:val="en-US" w:eastAsia="zh-CN"/>
        </w:rPr>
      </w:pPr>
      <w:r>
        <w:rPr>
          <w:rFonts w:hint="eastAsia" w:ascii="宋体" w:hAnsi="宋体" w:cs="宋体"/>
          <w:color w:val="auto"/>
          <w:szCs w:val="21"/>
        </w:rPr>
        <w:t>2.项目名称：</w:t>
      </w:r>
      <w:r>
        <w:rPr>
          <w:rFonts w:hint="eastAsia" w:ascii="宋体" w:hAnsi="宋体" w:eastAsia="宋体" w:cs="宋体"/>
          <w:b w:val="0"/>
          <w:bCs w:val="0"/>
          <w:i w:val="0"/>
          <w:iCs w:val="0"/>
          <w:caps w:val="0"/>
          <w:color w:val="auto"/>
          <w:spacing w:val="0"/>
          <w:sz w:val="21"/>
          <w:szCs w:val="21"/>
          <w:u w:val="single"/>
          <w:shd w:val="clear" w:color="auto" w:fill="FFFFFF"/>
          <w:lang w:val="en-US" w:eastAsia="zh-CN"/>
        </w:rPr>
        <w:t>新媒体平台代维服务项目</w:t>
      </w:r>
    </w:p>
    <w:p w14:paraId="2C8429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3.采购方式：</w:t>
      </w:r>
      <w:r>
        <w:rPr>
          <w:rFonts w:hint="eastAsia"/>
          <w:color w:val="auto"/>
        </w:rPr>
        <w:t>□竞争性</w:t>
      </w:r>
      <w:r>
        <w:rPr>
          <w:rFonts w:hint="eastAsia"/>
          <w:color w:val="auto"/>
          <w:lang w:val="en-US" w:eastAsia="zh-CN"/>
        </w:rPr>
        <w:t>磋商</w:t>
      </w:r>
      <w:r>
        <w:rPr>
          <w:rFonts w:hint="eastAsia"/>
          <w:color w:val="auto"/>
        </w:rPr>
        <w:t xml:space="preserve"> </w:t>
      </w:r>
      <w:r>
        <w:rPr>
          <w:rFonts w:hint="eastAsia" w:ascii="MS Gothic" w:hAnsi="MS Gothic" w:eastAsia="MS Gothic" w:cs="MS Gothic"/>
          <w:color w:val="auto"/>
          <w:szCs w:val="21"/>
        </w:rPr>
        <w:t>☑</w:t>
      </w:r>
      <w:r>
        <w:rPr>
          <w:rFonts w:hint="eastAsia" w:eastAsia="宋体"/>
          <w:color w:val="auto"/>
          <w:lang w:eastAsia="zh-CN"/>
        </w:rPr>
        <w:t>谈判</w:t>
      </w:r>
      <w:r>
        <w:rPr>
          <w:rFonts w:hint="eastAsia"/>
          <w:color w:val="auto"/>
        </w:rPr>
        <w:t xml:space="preserve"> </w:t>
      </w:r>
      <w:r>
        <w:rPr>
          <w:rFonts w:hint="eastAsia"/>
          <w:color w:val="auto"/>
          <w:lang w:eastAsia="zh-CN"/>
        </w:rPr>
        <w:t>□</w:t>
      </w:r>
      <w:r>
        <w:rPr>
          <w:rFonts w:hint="eastAsia"/>
          <w:color w:val="auto"/>
        </w:rPr>
        <w:t>询价</w:t>
      </w:r>
    </w:p>
    <w:p w14:paraId="2428793A">
      <w:pPr>
        <w:spacing w:line="360" w:lineRule="auto"/>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4.预算金额：</w:t>
      </w:r>
      <w:r>
        <w:rPr>
          <w:rFonts w:hint="eastAsia" w:ascii="宋体" w:hAnsi="宋体" w:cs="宋体"/>
          <w:color w:val="auto"/>
          <w:highlight w:val="none"/>
          <w:lang w:val="en-US" w:eastAsia="zh-CN"/>
        </w:rPr>
        <w:t>14.5万元</w:t>
      </w:r>
    </w:p>
    <w:p w14:paraId="0ADF28AC">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5.最高限价：</w:t>
      </w:r>
      <w:r>
        <w:rPr>
          <w:rFonts w:hint="eastAsia" w:ascii="宋体" w:hAnsi="宋体" w:cs="宋体"/>
          <w:color w:val="auto"/>
          <w:highlight w:val="none"/>
          <w:lang w:val="en-US" w:eastAsia="zh-CN"/>
        </w:rPr>
        <w:t>14.5万元，</w:t>
      </w:r>
      <w:r>
        <w:rPr>
          <w:rFonts w:hint="eastAsia" w:ascii="宋体" w:hAnsi="宋体"/>
          <w:color w:val="auto"/>
          <w:szCs w:val="21"/>
          <w:highlight w:val="none"/>
        </w:rPr>
        <w:t>超过</w:t>
      </w:r>
      <w:r>
        <w:rPr>
          <w:rFonts w:hint="eastAsia" w:ascii="宋体" w:hAnsi="宋体" w:eastAsia="宋体" w:cs="宋体"/>
          <w:color w:val="auto"/>
          <w:szCs w:val="21"/>
        </w:rPr>
        <w:t>最高限价</w:t>
      </w:r>
      <w:r>
        <w:rPr>
          <w:rFonts w:hint="eastAsia" w:ascii="宋体" w:hAnsi="宋体"/>
          <w:color w:val="auto"/>
          <w:szCs w:val="21"/>
          <w:highlight w:val="none"/>
        </w:rPr>
        <w:t>为无效报价，做无效响应处理。</w:t>
      </w:r>
    </w:p>
    <w:p w14:paraId="310F5E8B">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.采购需求：</w:t>
      </w:r>
      <w:r>
        <w:rPr>
          <w:rFonts w:hint="eastAsia" w:ascii="宋体" w:hAnsi="宋体" w:eastAsia="宋体" w:cs="宋体"/>
          <w:color w:val="auto"/>
          <w:sz w:val="21"/>
          <w:szCs w:val="21"/>
          <w:highlight w:val="none"/>
        </w:rPr>
        <w:t>“ 扬州市茱萸湾风景区 ”</w:t>
      </w:r>
      <w:r>
        <w:rPr>
          <w:rFonts w:hint="eastAsia" w:ascii="宋体" w:hAnsi="宋体" w:eastAsia="宋体" w:cs="宋体"/>
          <w:color w:val="auto"/>
          <w:sz w:val="21"/>
          <w:szCs w:val="21"/>
          <w:highlight w:val="none"/>
          <w:lang w:val="en-US" w:eastAsia="zh-CN"/>
        </w:rPr>
        <w:t>的各平台（</w:t>
      </w:r>
      <w:r>
        <w:rPr>
          <w:rFonts w:hint="eastAsia" w:ascii="宋体" w:hAnsi="宋体" w:cs="宋体"/>
          <w:b w:val="0"/>
          <w:bCs w:val="0"/>
          <w:color w:val="auto"/>
          <w:kern w:val="0"/>
          <w:szCs w:val="21"/>
          <w:highlight w:val="none"/>
        </w:rPr>
        <w:t>抖音、小红书、微信视频号、B站账号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提供运营服务。</w:t>
      </w:r>
      <w:r>
        <w:rPr>
          <w:rFonts w:hint="eastAsia" w:ascii="宋体" w:hAnsi="宋体" w:eastAsia="宋体" w:cs="宋体"/>
          <w:color w:val="auto"/>
          <w:szCs w:val="21"/>
        </w:rPr>
        <w:t xml:space="preserve"> </w:t>
      </w:r>
    </w:p>
    <w:p w14:paraId="5DE2929E">
      <w:pPr>
        <w:spacing w:line="360" w:lineRule="auto"/>
        <w:ind w:firstLine="420" w:firstLineChars="200"/>
        <w:rPr>
          <w:rFonts w:hint="eastAsia" w:ascii="宋体" w:hAnsi="宋体" w:eastAsia="宋体" w:cs="宋体"/>
          <w:color w:val="auto"/>
          <w:szCs w:val="21"/>
          <w:lang w:val="en"/>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w:t>
      </w:r>
      <w:r>
        <w:rPr>
          <w:rFonts w:hint="eastAsia" w:ascii="宋体" w:hAnsi="宋体" w:eastAsia="宋体" w:cs="宋体"/>
          <w:color w:val="auto"/>
          <w:szCs w:val="21"/>
          <w:lang w:val="en-US" w:eastAsia="zh-CN"/>
        </w:rPr>
        <w:t>服务周期</w:t>
      </w:r>
      <w:r>
        <w:rPr>
          <w:rFonts w:hint="eastAsia" w:ascii="宋体" w:hAnsi="宋体" w:eastAsia="宋体" w:cs="宋体"/>
          <w:color w:val="auto"/>
          <w:szCs w:val="21"/>
          <w:lang w:val="en"/>
        </w:rPr>
        <w:t>：自合同签订</w:t>
      </w:r>
      <w:r>
        <w:rPr>
          <w:rFonts w:hint="eastAsia" w:ascii="宋体" w:hAnsi="宋体" w:eastAsia="宋体" w:cs="宋体"/>
          <w:color w:val="auto"/>
          <w:szCs w:val="21"/>
          <w:lang w:val="en-US" w:eastAsia="zh-CN"/>
        </w:rPr>
        <w:t>日</w:t>
      </w:r>
      <w:r>
        <w:rPr>
          <w:rFonts w:hint="eastAsia" w:ascii="宋体" w:hAnsi="宋体" w:eastAsia="宋体" w:cs="宋体"/>
          <w:color w:val="auto"/>
          <w:szCs w:val="21"/>
          <w:lang w:val="en"/>
        </w:rPr>
        <w:t>起一年</w:t>
      </w:r>
    </w:p>
    <w:p w14:paraId="7BDC16E9">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.本项目</w:t>
      </w:r>
      <w:r>
        <w:rPr>
          <w:rFonts w:hint="eastAsia" w:ascii="宋体" w:hAnsi="宋体" w:cs="宋体"/>
          <w:color w:val="auto"/>
          <w:szCs w:val="21"/>
          <w:u w:val="single"/>
          <w:lang w:eastAsia="zh-CN"/>
        </w:rPr>
        <w:t>不</w:t>
      </w:r>
      <w:r>
        <w:rPr>
          <w:rFonts w:hint="eastAsia" w:ascii="宋体" w:hAnsi="宋体" w:cs="宋体"/>
          <w:color w:val="auto"/>
          <w:szCs w:val="21"/>
          <w:u w:val="single"/>
        </w:rPr>
        <w:t>接受</w:t>
      </w:r>
      <w:r>
        <w:rPr>
          <w:rFonts w:hint="eastAsia" w:ascii="宋体" w:hAnsi="宋体" w:cs="宋体"/>
          <w:color w:val="auto"/>
          <w:szCs w:val="21"/>
        </w:rPr>
        <w:t>联合体</w:t>
      </w:r>
    </w:p>
    <w:p w14:paraId="7BC15389">
      <w:pPr>
        <w:spacing w:line="360" w:lineRule="auto"/>
        <w:ind w:firstLine="420"/>
        <w:rPr>
          <w:rFonts w:hint="eastAsia" w:ascii="宋体" w:hAnsi="宋体" w:cs="宋体"/>
          <w:color w:val="000000"/>
          <w:szCs w:val="21"/>
        </w:rPr>
      </w:pPr>
      <w:r>
        <w:rPr>
          <w:rFonts w:hint="eastAsia" w:ascii="宋体" w:hAnsi="宋体" w:cs="宋体"/>
          <w:color w:val="000000"/>
          <w:highlight w:val="none"/>
          <w:lang w:val="en-US" w:eastAsia="zh-CN"/>
        </w:rPr>
        <w:t>9</w:t>
      </w:r>
      <w:r>
        <w:rPr>
          <w:rFonts w:hint="eastAsia" w:ascii="宋体" w:hAnsi="宋体" w:cs="宋体"/>
          <w:color w:val="000000"/>
          <w:highlight w:val="none"/>
        </w:rPr>
        <w:t>.本项目</w:t>
      </w:r>
      <w:r>
        <w:rPr>
          <w:rFonts w:hint="eastAsia" w:ascii="宋体" w:hAnsi="宋体" w:cs="宋体"/>
          <w:color w:val="000000"/>
          <w:highlight w:val="none"/>
          <w:u w:val="single"/>
        </w:rPr>
        <w:t>不接受</w:t>
      </w:r>
      <w:r>
        <w:rPr>
          <w:rFonts w:hint="eastAsia" w:ascii="宋体" w:hAnsi="宋体" w:cs="宋体"/>
          <w:color w:val="000000"/>
          <w:highlight w:val="none"/>
        </w:rPr>
        <w:t>进口产品投标</w:t>
      </w:r>
    </w:p>
    <w:p w14:paraId="4247F177">
      <w:pPr>
        <w:spacing w:line="360" w:lineRule="auto"/>
        <w:rPr>
          <w:rFonts w:hint="eastAsia" w:ascii="宋体" w:hAnsi="宋体" w:cs="宋体"/>
          <w:b/>
          <w:bCs/>
          <w:szCs w:val="21"/>
        </w:rPr>
      </w:pPr>
      <w:r>
        <w:rPr>
          <w:rFonts w:hint="eastAsia" w:ascii="宋体" w:hAnsi="宋体" w:cs="宋体"/>
          <w:b/>
          <w:bCs/>
          <w:szCs w:val="21"/>
        </w:rPr>
        <w:t>二、申请人的资格要求：</w:t>
      </w:r>
    </w:p>
    <w:p w14:paraId="5D4FE31C">
      <w:pPr>
        <w:spacing w:line="360" w:lineRule="auto"/>
        <w:ind w:firstLine="420" w:firstLineChars="200"/>
        <w:rPr>
          <w:rFonts w:hint="eastAsia" w:ascii="宋体" w:hAnsi="宋体" w:cs="Arial"/>
          <w:color w:val="000000"/>
          <w:spacing w:val="-6"/>
          <w:szCs w:val="21"/>
        </w:rPr>
      </w:pPr>
      <w:r>
        <w:rPr>
          <w:rFonts w:hint="eastAsia" w:ascii="宋体" w:hAnsi="宋体" w:cs="宋体"/>
          <w:color w:val="000000"/>
          <w:szCs w:val="21"/>
        </w:rPr>
        <w:t>1.满足《中华人民共和国政府采购法》第二十二条规定，</w:t>
      </w:r>
      <w:r>
        <w:rPr>
          <w:rFonts w:hint="eastAsia" w:ascii="宋体" w:hAnsi="宋体" w:cs="Arial"/>
          <w:color w:val="000000"/>
          <w:spacing w:val="-6"/>
          <w:szCs w:val="21"/>
        </w:rPr>
        <w:t>并提供下列材料：</w:t>
      </w:r>
    </w:p>
    <w:p w14:paraId="1A5FFC16">
      <w:pPr>
        <w:tabs>
          <w:tab w:val="left" w:pos="900"/>
        </w:tabs>
        <w:spacing w:line="360" w:lineRule="auto"/>
        <w:ind w:left="420" w:firstLine="105" w:firstLineChars="50"/>
        <w:rPr>
          <w:rFonts w:hint="eastAsia" w:ascii="宋体" w:hAnsi="宋体"/>
          <w:i/>
          <w:u w:val="single"/>
        </w:rPr>
      </w:pPr>
      <w:r>
        <w:rPr>
          <w:rFonts w:hint="eastAsia" w:ascii="宋体" w:hAnsi="宋体"/>
          <w:i/>
          <w:u w:val="single"/>
        </w:rPr>
        <w:t>1、</w:t>
      </w:r>
      <w:r>
        <w:rPr>
          <w:rFonts w:hint="eastAsia" w:ascii="宋体" w:hAnsi="宋体"/>
          <w:i/>
          <w:u w:val="single"/>
          <w:lang w:eastAsia="zh-CN"/>
        </w:rPr>
        <w:t>谈判</w:t>
      </w:r>
      <w:r>
        <w:rPr>
          <w:rFonts w:hint="eastAsia" w:ascii="宋体" w:hAnsi="宋体"/>
          <w:i/>
          <w:u w:val="single"/>
        </w:rPr>
        <w:t>响应函(原件)</w:t>
      </w:r>
    </w:p>
    <w:p w14:paraId="4A21EFB4">
      <w:pPr>
        <w:spacing w:line="360" w:lineRule="auto"/>
        <w:ind w:right="312" w:firstLine="525" w:firstLineChars="250"/>
        <w:rPr>
          <w:rFonts w:hint="eastAsia" w:ascii="宋体" w:hAnsi="宋体"/>
          <w:i/>
          <w:u w:val="single"/>
        </w:rPr>
      </w:pPr>
      <w:r>
        <w:rPr>
          <w:rFonts w:hint="eastAsia" w:ascii="宋体" w:hAnsi="宋体"/>
          <w:i/>
          <w:u w:val="single"/>
        </w:rPr>
        <w:t>2、资格声明(原件)</w:t>
      </w:r>
    </w:p>
    <w:p w14:paraId="7CEAC387">
      <w:pPr>
        <w:spacing w:line="360" w:lineRule="auto"/>
        <w:ind w:firstLine="525" w:firstLineChars="250"/>
        <w:rPr>
          <w:rFonts w:hint="eastAsia" w:ascii="宋体" w:hAnsi="宋体"/>
          <w:i/>
          <w:u w:val="single"/>
        </w:rPr>
      </w:pPr>
      <w:r>
        <w:rPr>
          <w:rFonts w:hint="eastAsia" w:ascii="宋体" w:hAnsi="宋体"/>
          <w:i/>
          <w:u w:val="single"/>
        </w:rPr>
        <w:t>3、若法定代表人参加</w:t>
      </w:r>
      <w:r>
        <w:rPr>
          <w:rFonts w:hint="eastAsia" w:ascii="宋体" w:hAnsi="宋体"/>
          <w:i/>
          <w:u w:val="single"/>
          <w:lang w:eastAsia="zh-CN"/>
        </w:rPr>
        <w:t>谈判</w:t>
      </w:r>
      <w:r>
        <w:rPr>
          <w:rFonts w:hint="eastAsia" w:ascii="宋体" w:hAnsi="宋体"/>
          <w:i/>
          <w:u w:val="single"/>
        </w:rPr>
        <w:t>的，须提供本人身份证复印件</w:t>
      </w:r>
      <w:r>
        <w:rPr>
          <w:rFonts w:hint="eastAsia" w:ascii="宋体" w:hAnsi="宋体"/>
          <w:b/>
          <w:bCs/>
          <w:i/>
          <w:u w:val="single"/>
        </w:rPr>
        <w:t>(原件备查)</w:t>
      </w:r>
      <w:r>
        <w:rPr>
          <w:rFonts w:hint="eastAsia" w:ascii="宋体" w:hAnsi="宋体"/>
          <w:i/>
          <w:u w:val="single"/>
        </w:rPr>
        <w:t>；若授权代表参加的，须提供《法人授权书》原件、被授权人身份证复印件</w:t>
      </w:r>
      <w:r>
        <w:rPr>
          <w:rFonts w:hint="eastAsia" w:ascii="宋体" w:hAnsi="宋体"/>
          <w:b/>
          <w:bCs/>
          <w:i/>
          <w:u w:val="single"/>
        </w:rPr>
        <w:t>（原件备查）</w:t>
      </w:r>
    </w:p>
    <w:p w14:paraId="5BA076CB">
      <w:pPr>
        <w:spacing w:line="360" w:lineRule="auto"/>
        <w:ind w:firstLine="525" w:firstLineChars="250"/>
        <w:rPr>
          <w:rFonts w:hint="eastAsia" w:ascii="宋体" w:hAnsi="宋体"/>
          <w:i/>
          <w:u w:val="single"/>
        </w:rPr>
      </w:pPr>
      <w:r>
        <w:rPr>
          <w:rFonts w:hint="eastAsia" w:ascii="宋体" w:hAnsi="宋体"/>
          <w:i/>
          <w:u w:val="single"/>
        </w:rPr>
        <w:t>4、</w:t>
      </w:r>
      <w:r>
        <w:rPr>
          <w:i/>
          <w:color w:val="333333"/>
          <w:spacing w:val="-3"/>
          <w:u w:val="single" w:color="333333"/>
        </w:rPr>
        <w:t>投标人必须是具有独立法人资格的供应商，提供营业执照副本</w:t>
      </w:r>
      <w:r>
        <w:rPr>
          <w:b/>
          <w:i/>
          <w:color w:val="333333"/>
          <w:spacing w:val="-2"/>
          <w:u w:val="single" w:color="333333"/>
        </w:rPr>
        <w:t>(复印件加盖</w:t>
      </w:r>
      <w:r>
        <w:rPr>
          <w:rFonts w:hint="eastAsia"/>
          <w:b/>
          <w:i/>
          <w:color w:val="333333"/>
          <w:spacing w:val="-2"/>
          <w:u w:val="single" w:color="333333"/>
          <w:lang w:val="en-US" w:eastAsia="zh-CN"/>
        </w:rPr>
        <w:t>供应商</w:t>
      </w:r>
      <w:r>
        <w:rPr>
          <w:b/>
          <w:i/>
          <w:color w:val="333333"/>
          <w:spacing w:val="-2"/>
          <w:u w:val="single" w:color="333333"/>
        </w:rPr>
        <w:t>公章</w:t>
      </w:r>
      <w:r>
        <w:rPr>
          <w:rFonts w:hint="eastAsia"/>
          <w:b/>
          <w:i/>
          <w:color w:val="333333"/>
          <w:spacing w:val="-2"/>
          <w:u w:val="single" w:color="333333"/>
        </w:rPr>
        <w:t>）</w:t>
      </w:r>
    </w:p>
    <w:p w14:paraId="67C21A95">
      <w:pPr>
        <w:spacing w:line="360" w:lineRule="auto"/>
        <w:ind w:firstLine="525" w:firstLineChars="250"/>
        <w:rPr>
          <w:rFonts w:hint="eastAsia" w:ascii="宋体" w:hAnsi="宋体"/>
          <w:i/>
          <w:u w:val="single"/>
        </w:rPr>
      </w:pPr>
      <w:r>
        <w:rPr>
          <w:rFonts w:hint="eastAsia" w:ascii="宋体" w:hAnsi="宋体"/>
          <w:i/>
          <w:u w:val="single"/>
        </w:rPr>
        <w:t>5、依法缴纳职工社会保障资金的证明材料</w:t>
      </w:r>
      <w:r>
        <w:rPr>
          <w:rFonts w:hint="eastAsia" w:ascii="宋体" w:hAnsi="宋体"/>
          <w:b/>
          <w:bCs/>
          <w:i/>
          <w:u w:val="single"/>
        </w:rPr>
        <w:t>(复印件加盖</w:t>
      </w:r>
      <w:r>
        <w:rPr>
          <w:rFonts w:hint="eastAsia"/>
          <w:b/>
          <w:i/>
          <w:color w:val="333333"/>
          <w:spacing w:val="-2"/>
          <w:u w:val="single" w:color="333333"/>
          <w:lang w:val="en-US" w:eastAsia="zh-CN"/>
        </w:rPr>
        <w:t>供应商</w:t>
      </w:r>
      <w:r>
        <w:rPr>
          <w:rFonts w:hint="eastAsia" w:ascii="宋体" w:hAnsi="宋体"/>
          <w:b/>
          <w:bCs/>
          <w:i/>
          <w:u w:val="single"/>
        </w:rPr>
        <w:t>公章)</w:t>
      </w:r>
      <w:r>
        <w:rPr>
          <w:rFonts w:hint="eastAsia" w:ascii="宋体" w:hAnsi="宋体"/>
          <w:i/>
          <w:u w:val="single"/>
        </w:rPr>
        <w:t>(税务、银行或社会保险基金管理部门出具的</w:t>
      </w:r>
      <w:r>
        <w:rPr>
          <w:rFonts w:hint="eastAsia" w:ascii="宋体" w:hAnsi="宋体"/>
          <w:i/>
          <w:u w:val="single"/>
          <w:lang w:val="en-US" w:eastAsia="zh-CN"/>
        </w:rPr>
        <w:t>近</w:t>
      </w:r>
      <w:r>
        <w:rPr>
          <w:rFonts w:hint="eastAsia" w:ascii="宋体" w:hAnsi="宋体"/>
          <w:i/>
          <w:u w:val="single"/>
        </w:rPr>
        <w:t>三个月内任意一个月的缴纳职工社会保障资金的缴款凭证或缴款证明)</w:t>
      </w:r>
    </w:p>
    <w:p w14:paraId="2D032A61">
      <w:pPr>
        <w:spacing w:line="360" w:lineRule="auto"/>
        <w:ind w:firstLine="525" w:firstLineChars="250"/>
        <w:rPr>
          <w:rFonts w:hint="eastAsia" w:ascii="宋体" w:hAnsi="宋体"/>
          <w:i/>
          <w:u w:val="single"/>
        </w:rPr>
      </w:pPr>
      <w:r>
        <w:rPr>
          <w:rFonts w:hint="eastAsia" w:ascii="宋体" w:hAnsi="宋体"/>
          <w:i/>
          <w:u w:val="single"/>
        </w:rPr>
        <w:t>6、供应商</w:t>
      </w:r>
      <w:r>
        <w:rPr>
          <w:rFonts w:hint="eastAsia" w:ascii="宋体" w:hAnsi="宋体"/>
          <w:i/>
          <w:color w:val="auto"/>
          <w:u w:val="single"/>
          <w:lang w:val="en-US" w:eastAsia="zh-CN"/>
        </w:rPr>
        <w:t>近</w:t>
      </w:r>
      <w:r>
        <w:rPr>
          <w:rFonts w:hint="eastAsia" w:ascii="宋体" w:hAnsi="宋体"/>
          <w:i/>
          <w:u w:val="single"/>
        </w:rPr>
        <w:t>三个月内</w:t>
      </w:r>
      <w:r>
        <w:rPr>
          <w:rFonts w:hint="eastAsia" w:ascii="宋体" w:hAnsi="宋体"/>
          <w:i/>
          <w:szCs w:val="21"/>
          <w:u w:val="single"/>
        </w:rPr>
        <w:t>任意一份</w:t>
      </w:r>
      <w:r>
        <w:rPr>
          <w:rFonts w:hint="eastAsia" w:ascii="宋体" w:hAnsi="宋体"/>
          <w:i/>
          <w:u w:val="single"/>
        </w:rPr>
        <w:t>依法纳税的缴款凭证</w:t>
      </w:r>
      <w:r>
        <w:rPr>
          <w:rFonts w:hint="eastAsia" w:ascii="宋体" w:hAnsi="宋体"/>
          <w:b/>
          <w:bCs/>
          <w:i/>
          <w:u w:val="single"/>
        </w:rPr>
        <w:t>(复印件加盖</w:t>
      </w:r>
      <w:r>
        <w:rPr>
          <w:rFonts w:hint="eastAsia"/>
          <w:b/>
          <w:i/>
          <w:color w:val="333333"/>
          <w:spacing w:val="-2"/>
          <w:u w:val="single" w:color="333333"/>
          <w:lang w:val="en-US" w:eastAsia="zh-CN"/>
        </w:rPr>
        <w:t>供应商</w:t>
      </w:r>
      <w:r>
        <w:rPr>
          <w:rFonts w:hint="eastAsia" w:ascii="宋体" w:hAnsi="宋体"/>
          <w:b/>
          <w:bCs/>
          <w:i/>
          <w:u w:val="single"/>
        </w:rPr>
        <w:t>公章)</w:t>
      </w:r>
    </w:p>
    <w:p w14:paraId="3DB84F33">
      <w:pPr>
        <w:spacing w:line="360" w:lineRule="auto"/>
        <w:ind w:firstLine="525" w:firstLineChars="250"/>
        <w:rPr>
          <w:rFonts w:hint="eastAsia" w:ascii="宋体" w:hAnsi="宋体"/>
          <w:b/>
          <w:bCs/>
          <w:i/>
          <w:u w:val="single"/>
        </w:rPr>
      </w:pPr>
      <w:r>
        <w:rPr>
          <w:rFonts w:hint="eastAsia" w:ascii="宋体" w:hAnsi="宋体"/>
          <w:i/>
          <w:u w:val="single"/>
        </w:rPr>
        <w:t>7、与第（6）条相对应的纳税申报表或经会计师事务所审计的</w:t>
      </w:r>
      <w:r>
        <w:rPr>
          <w:rFonts w:hint="eastAsia" w:ascii="宋体" w:hAnsi="宋体"/>
          <w:i/>
          <w:color w:val="000000"/>
          <w:u w:val="single"/>
          <w:lang w:val="en-US" w:eastAsia="zh-CN"/>
        </w:rPr>
        <w:t>上一年度</w:t>
      </w:r>
      <w:r>
        <w:rPr>
          <w:rFonts w:hint="eastAsia" w:ascii="宋体" w:hAnsi="宋体"/>
          <w:i/>
          <w:u w:val="single"/>
        </w:rPr>
        <w:t>财务报告</w:t>
      </w:r>
      <w:r>
        <w:rPr>
          <w:rFonts w:hint="eastAsia" w:ascii="宋体" w:hAnsi="宋体"/>
          <w:i/>
          <w:u w:val="single"/>
          <w:lang w:val="en-US" w:eastAsia="zh-CN"/>
        </w:rPr>
        <w:t>,</w:t>
      </w:r>
      <w:r>
        <w:rPr>
          <w:rFonts w:hint="eastAsia" w:ascii="宋体" w:hAnsi="宋体"/>
          <w:b/>
          <w:bCs/>
          <w:i/>
          <w:u w:val="single"/>
          <w:lang w:val="en-US" w:eastAsia="zh-CN"/>
        </w:rPr>
        <w:t>（成立不满一年不需提供）</w:t>
      </w:r>
      <w:r>
        <w:rPr>
          <w:rFonts w:hint="eastAsia" w:ascii="宋体" w:hAnsi="宋体"/>
          <w:i/>
          <w:u w:val="single"/>
        </w:rPr>
        <w:t xml:space="preserve"> </w:t>
      </w:r>
      <w:r>
        <w:rPr>
          <w:rFonts w:hint="eastAsia" w:ascii="宋体" w:hAnsi="宋体"/>
          <w:b/>
          <w:bCs/>
          <w:i/>
          <w:u w:val="single"/>
        </w:rPr>
        <w:t>(复印件加盖</w:t>
      </w:r>
      <w:r>
        <w:rPr>
          <w:rFonts w:hint="eastAsia"/>
          <w:b/>
          <w:i/>
          <w:color w:val="333333"/>
          <w:spacing w:val="-2"/>
          <w:u w:val="single" w:color="333333"/>
          <w:lang w:val="en-US" w:eastAsia="zh-CN"/>
        </w:rPr>
        <w:t>供应商</w:t>
      </w:r>
      <w:r>
        <w:rPr>
          <w:rFonts w:hint="eastAsia" w:ascii="宋体" w:hAnsi="宋体"/>
          <w:b/>
          <w:bCs/>
          <w:i/>
          <w:u w:val="single"/>
        </w:rPr>
        <w:t>公章)</w:t>
      </w:r>
    </w:p>
    <w:p w14:paraId="2EC26F2F">
      <w:pPr>
        <w:spacing w:line="360" w:lineRule="auto"/>
        <w:ind w:firstLine="525" w:firstLineChars="250"/>
        <w:rPr>
          <w:rFonts w:hint="eastAsia" w:ascii="宋体" w:hAnsi="宋体"/>
          <w:i/>
          <w:u w:val="single"/>
        </w:rPr>
      </w:pPr>
      <w:r>
        <w:rPr>
          <w:rFonts w:hint="eastAsia" w:ascii="宋体" w:hAnsi="宋体"/>
          <w:i/>
          <w:u w:val="single"/>
        </w:rPr>
        <w:t>8、供应商参加本次政府采购活动前3年内在经营活动中没有重大违法记录的书面声明</w:t>
      </w:r>
      <w:r>
        <w:rPr>
          <w:rFonts w:hint="eastAsia" w:ascii="宋体" w:hAnsi="宋体"/>
          <w:b/>
          <w:bCs/>
          <w:i/>
          <w:u w:val="single"/>
        </w:rPr>
        <w:t>（原件）</w:t>
      </w:r>
    </w:p>
    <w:p w14:paraId="46A262A8">
      <w:pPr>
        <w:spacing w:line="360" w:lineRule="auto"/>
        <w:ind w:firstLine="525" w:firstLineChars="250"/>
        <w:rPr>
          <w:rFonts w:hint="eastAsia" w:ascii="宋体" w:hAnsi="宋体" w:eastAsia="宋体"/>
          <w:b/>
          <w:bCs/>
          <w:i/>
          <w:u w:val="single"/>
        </w:rPr>
      </w:pPr>
      <w:r>
        <w:rPr>
          <w:rFonts w:hint="eastAsia" w:ascii="宋体" w:hAnsi="宋体" w:eastAsia="宋体"/>
          <w:i/>
          <w:u w:val="single"/>
        </w:rPr>
        <w:t>9、</w:t>
      </w:r>
      <w:r>
        <w:rPr>
          <w:rFonts w:hint="eastAsia" w:ascii="宋体" w:hAnsi="宋体" w:eastAsia="宋体"/>
          <w:i/>
          <w:u w:val="single"/>
          <w:lang w:val="en-US" w:eastAsia="zh-CN"/>
        </w:rPr>
        <w:t>供应商信用承诺书</w:t>
      </w:r>
      <w:r>
        <w:rPr>
          <w:rFonts w:hint="eastAsia" w:ascii="宋体" w:hAnsi="宋体" w:eastAsia="宋体"/>
          <w:b/>
          <w:bCs/>
          <w:i/>
          <w:u w:val="single"/>
          <w:lang w:val="en-US" w:eastAsia="zh-CN"/>
        </w:rPr>
        <w:t>（原件）</w:t>
      </w:r>
    </w:p>
    <w:p w14:paraId="2C1F2D75">
      <w:pPr>
        <w:spacing w:line="360" w:lineRule="auto"/>
        <w:ind w:firstLine="525" w:firstLineChars="250"/>
        <w:rPr>
          <w:rFonts w:hint="eastAsia" w:ascii="宋体" w:hAnsi="宋体" w:eastAsia="宋体"/>
          <w:b/>
          <w:bCs/>
          <w:i/>
          <w:color w:val="000000"/>
          <w:sz w:val="24"/>
          <w:szCs w:val="24"/>
          <w:u w:val="single"/>
        </w:rPr>
      </w:pPr>
      <w:r>
        <w:rPr>
          <w:rFonts w:hint="eastAsia" w:ascii="宋体" w:hAnsi="宋体" w:eastAsia="宋体"/>
          <w:i/>
          <w:u w:val="single"/>
          <w:lang w:val="en-US" w:eastAsia="zh-CN"/>
        </w:rPr>
        <w:t>10、</w:t>
      </w:r>
      <w:r>
        <w:rPr>
          <w:rFonts w:hint="eastAsia" w:ascii="宋体" w:hAnsi="宋体" w:eastAsia="宋体"/>
          <w:i/>
          <w:u w:val="single"/>
        </w:rPr>
        <w:t>未被“信用中国”网站（</w:t>
      </w:r>
      <w:r>
        <w:rPr>
          <w:rFonts w:hint="eastAsia" w:ascii="宋体" w:hAnsi="宋体" w:eastAsia="宋体"/>
          <w:i/>
          <w:u w:val="single"/>
        </w:rPr>
        <w:fldChar w:fldCharType="begin"/>
      </w:r>
      <w:r>
        <w:rPr>
          <w:rFonts w:hint="eastAsia" w:ascii="宋体" w:hAnsi="宋体" w:eastAsia="宋体"/>
          <w:i/>
          <w:u w:val="single"/>
        </w:rPr>
        <w:instrText xml:space="preserve"> HYPERLINK "http://www.creditchina.gov.cn/" \h </w:instrText>
      </w:r>
      <w:r>
        <w:rPr>
          <w:rFonts w:hint="eastAsia" w:ascii="宋体" w:hAnsi="宋体" w:eastAsia="宋体"/>
          <w:i/>
          <w:u w:val="single"/>
        </w:rPr>
        <w:fldChar w:fldCharType="separate"/>
      </w:r>
      <w:r>
        <w:rPr>
          <w:rFonts w:hint="eastAsia" w:ascii="宋体" w:hAnsi="宋体" w:eastAsia="宋体"/>
          <w:i/>
          <w:u w:val="single"/>
        </w:rPr>
        <w:t>www.creditchina.gov.cn</w:t>
      </w:r>
      <w:r>
        <w:rPr>
          <w:rFonts w:hint="eastAsia" w:ascii="宋体" w:hAnsi="宋体" w:eastAsia="宋体"/>
          <w:i/>
          <w:u w:val="single"/>
        </w:rPr>
        <w:fldChar w:fldCharType="end"/>
      </w:r>
      <w:r>
        <w:rPr>
          <w:rFonts w:hint="eastAsia" w:ascii="宋体" w:hAnsi="宋体" w:eastAsia="宋体"/>
          <w:i/>
          <w:u w:val="single"/>
        </w:rPr>
        <w:t>）、“中国政府采购网"(www.ccgp.gov.cn)列入失信被执行人、重大税收违法</w:t>
      </w:r>
      <w:r>
        <w:rPr>
          <w:rFonts w:hint="eastAsia" w:ascii="宋体" w:hAnsi="宋体" w:eastAsia="宋体"/>
          <w:i/>
          <w:color w:val="000000"/>
          <w:u w:val="single"/>
        </w:rPr>
        <w:t>案件当事人名单、政府采购严重违法失信行为记录名单</w:t>
      </w:r>
      <w:r>
        <w:rPr>
          <w:rFonts w:hint="eastAsia" w:ascii="宋体" w:hAnsi="宋体" w:eastAsia="宋体"/>
          <w:b/>
          <w:bCs/>
          <w:i/>
          <w:color w:val="000000"/>
          <w:u w:val="single"/>
        </w:rPr>
        <w:t>（提供网页截图</w:t>
      </w:r>
      <w:r>
        <w:rPr>
          <w:rFonts w:hint="eastAsia" w:ascii="宋体" w:hAnsi="宋体"/>
          <w:b/>
          <w:bCs/>
          <w:i/>
          <w:color w:val="000000"/>
          <w:sz w:val="24"/>
          <w:szCs w:val="24"/>
          <w:u w:val="single"/>
          <w:lang w:val="en-US" w:eastAsia="zh-CN"/>
        </w:rPr>
        <w:t>加盖供应商公章</w:t>
      </w:r>
      <w:r>
        <w:rPr>
          <w:rFonts w:hint="eastAsia" w:ascii="宋体" w:hAnsi="宋体" w:eastAsia="宋体"/>
          <w:b/>
          <w:bCs/>
          <w:i/>
          <w:color w:val="000000"/>
          <w:sz w:val="24"/>
          <w:szCs w:val="24"/>
          <w:u w:val="single"/>
        </w:rPr>
        <w:t>）</w:t>
      </w:r>
    </w:p>
    <w:p w14:paraId="0D123F41">
      <w:pPr>
        <w:spacing w:line="360" w:lineRule="auto"/>
        <w:ind w:firstLine="525" w:firstLineChars="250"/>
        <w:rPr>
          <w:rFonts w:hint="eastAsia" w:ascii="宋体" w:hAnsi="宋体" w:eastAsia="宋体" w:cs="Times New Roman"/>
          <w:i/>
          <w:color w:val="000000"/>
          <w:u w:val="single"/>
        </w:rPr>
      </w:pPr>
      <w:r>
        <w:rPr>
          <w:rFonts w:hint="eastAsia" w:ascii="宋体" w:hAnsi="宋体" w:eastAsia="宋体" w:cs="Times New Roman"/>
          <w:i/>
          <w:color w:val="000000"/>
          <w:u w:val="single"/>
        </w:rPr>
        <w:t>2.落实政府采购政策需满足的资格要求：根据江苏省财政厅苏财购【2020】52号文规定，本项目专门面向中小企业采购。供应商响应时须提供《中小企业申明函》，《中小企业申明函》不符合要求或未提供的，响应文件无效。</w:t>
      </w:r>
    </w:p>
    <w:p w14:paraId="1868A575">
      <w:pPr>
        <w:pStyle w:val="12"/>
        <w:spacing w:line="360" w:lineRule="auto"/>
        <w:ind w:firstLine="420"/>
        <w:rPr>
          <w:rFonts w:hint="eastAsia" w:ascii="宋体" w:hAnsi="宋体" w:eastAsia="宋体" w:cs="宋体"/>
          <w:b/>
          <w:bCs/>
          <w:i/>
          <w:iCs/>
          <w:color w:val="auto"/>
          <w:szCs w:val="21"/>
          <w:lang w:val="en-US"/>
        </w:rPr>
      </w:pPr>
      <w:r>
        <w:rPr>
          <w:rFonts w:hint="eastAsia" w:ascii="宋体" w:hAnsi="宋体" w:eastAsia="宋体" w:cs="宋体"/>
          <w:b/>
          <w:bCs/>
          <w:i/>
          <w:iCs/>
          <w:color w:val="auto"/>
          <w:szCs w:val="21"/>
          <w:lang w:val="en-US"/>
        </w:rPr>
        <w:t>备注：</w:t>
      </w:r>
      <w:r>
        <w:rPr>
          <w:rStyle w:val="10"/>
          <w:rFonts w:hint="eastAsia" w:ascii="宋体" w:hAnsi="宋体" w:eastAsia="宋体" w:cs="宋体"/>
          <w:b/>
          <w:bCs/>
          <w:i/>
          <w:iCs/>
          <w:caps w:val="0"/>
          <w:color w:val="333333"/>
          <w:spacing w:val="0"/>
          <w:sz w:val="21"/>
          <w:szCs w:val="21"/>
          <w:u w:val="single"/>
          <w:shd w:val="clear" w:color="auto" w:fill="FFFFFF"/>
          <w:lang w:val="en-US"/>
        </w:rPr>
        <w:t>供应商如不能提供第（5）、（6）、（7）三项的，需提供相关说明。</w:t>
      </w:r>
    </w:p>
    <w:p w14:paraId="4B6948D2">
      <w:pPr>
        <w:pStyle w:val="13"/>
        <w:keepNext w:val="0"/>
        <w:keepLines w:val="0"/>
        <w:widowControl/>
        <w:numPr>
          <w:ilvl w:val="0"/>
          <w:numId w:val="1"/>
        </w:numPr>
        <w:suppressLineNumbers w:val="0"/>
        <w:spacing w:before="0" w:beforeAutospacing="0" w:after="210" w:afterAutospacing="0"/>
        <w:ind w:firstLine="48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rPr>
        <w:t>采购人根据本项目要求规定的特定条件</w:t>
      </w:r>
      <w:r>
        <w:rPr>
          <w:rFonts w:hint="eastAsia" w:ascii="宋体" w:hAnsi="宋体" w:eastAsia="宋体" w:cs="宋体"/>
          <w:color w:val="000000"/>
          <w:szCs w:val="21"/>
          <w:highlight w:val="none"/>
          <w:lang w:val="en-US" w:eastAsia="zh-CN"/>
        </w:rPr>
        <w:t>：无</w:t>
      </w:r>
    </w:p>
    <w:p w14:paraId="030D0283">
      <w:pPr>
        <w:pStyle w:val="12"/>
        <w:spacing w:line="360" w:lineRule="auto"/>
        <w:ind w:firstLine="420"/>
        <w:rPr>
          <w:rFonts w:hint="eastAsia" w:ascii="宋体" w:hAnsi="宋体" w:cs="宋体"/>
          <w:color w:val="auto"/>
          <w:szCs w:val="21"/>
          <w:lang w:val="en-US"/>
        </w:rPr>
      </w:pPr>
      <w:r>
        <w:rPr>
          <w:rFonts w:hint="eastAsia" w:ascii="宋体" w:hAnsi="宋体" w:cs="宋体"/>
          <w:color w:val="auto"/>
          <w:szCs w:val="21"/>
          <w:lang w:val="en-US" w:eastAsia="zh-CN"/>
        </w:rPr>
        <w:t>4.</w:t>
      </w:r>
      <w:r>
        <w:rPr>
          <w:rFonts w:hint="eastAsia" w:ascii="宋体" w:hAnsi="宋体" w:cs="宋体"/>
          <w:color w:val="auto"/>
          <w:szCs w:val="21"/>
          <w:lang w:val="en-US"/>
        </w:rPr>
        <w:t>拒绝下述供应商参加本次采购活动：</w:t>
      </w:r>
    </w:p>
    <w:p w14:paraId="037898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（1）供应商单位负责人为同一人或者存在直接控股、管理关系的不同供应商，不得参加同一合同项下的政府采购活动。</w:t>
      </w:r>
    </w:p>
    <w:p w14:paraId="79544A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（2）凡为采购项目提供整体设计、规范编制或者项目管理、监理、检测等服务的供应商，不得再参加该项目的其他采购活动。</w:t>
      </w:r>
    </w:p>
    <w:p w14:paraId="3D60DD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szCs w:val="21"/>
        </w:rPr>
      </w:pPr>
      <w:r>
        <w:rPr>
          <w:rFonts w:hint="eastAsia" w:ascii="宋体" w:hAnsi="宋体" w:cs="宋体"/>
          <w:b w:val="0"/>
          <w:bCs w:val="0"/>
          <w:color w:val="auto"/>
          <w:szCs w:val="21"/>
        </w:rPr>
        <w:t>（3）供应商被“信用中国”网站（www.creditchina.gov.cn）、“中国政府采购网"列入失信被执行人、重大税收</w:t>
      </w:r>
      <w:r>
        <w:rPr>
          <w:rFonts w:hint="eastAsia" w:ascii="宋体" w:hAnsi="宋体" w:cs="宋体"/>
          <w:b w:val="0"/>
          <w:bCs w:val="0"/>
          <w:color w:val="000000"/>
          <w:szCs w:val="21"/>
        </w:rPr>
        <w:t>违法案件当事人名单、政府采购严重违法失信行为记录名单。</w:t>
      </w:r>
    </w:p>
    <w:p w14:paraId="1B1727CC">
      <w:pPr>
        <w:spacing w:line="360" w:lineRule="auto"/>
        <w:rPr>
          <w:rFonts w:hint="eastAsia" w:ascii="宋体" w:hAnsi="宋体" w:cs="宋体"/>
          <w:b/>
          <w:bCs/>
          <w:color w:val="000000"/>
          <w:szCs w:val="21"/>
        </w:rPr>
      </w:pPr>
      <w:r>
        <w:rPr>
          <w:rFonts w:hint="eastAsia" w:ascii="宋体" w:hAnsi="宋体" w:cs="宋体"/>
          <w:b/>
          <w:bCs/>
          <w:color w:val="000000"/>
          <w:szCs w:val="21"/>
        </w:rPr>
        <w:t>三、获取采购文件</w:t>
      </w:r>
    </w:p>
    <w:p w14:paraId="1FA93F86">
      <w:pPr>
        <w:spacing w:line="360" w:lineRule="auto"/>
        <w:ind w:firstLine="420" w:firstLineChars="200"/>
        <w:rPr>
          <w:rFonts w:hint="eastAsia" w:eastAsia="宋体"/>
          <w:color w:val="000000"/>
          <w:lang w:eastAsia="zh-CN"/>
        </w:rPr>
      </w:pPr>
      <w:r>
        <w:rPr>
          <w:rFonts w:hint="eastAsia" w:ascii="宋体" w:hAnsi="宋体" w:cs="宋体"/>
          <w:color w:val="000000"/>
          <w:szCs w:val="21"/>
        </w:rPr>
        <w:t>1.时间：</w:t>
      </w:r>
      <w:r>
        <w:rPr>
          <w:rFonts w:hint="eastAsia" w:ascii="宋体" w:hAnsi="宋体" w:cs="宋体"/>
          <w:color w:val="000000"/>
          <w:highlight w:val="none"/>
        </w:rPr>
        <w:t>自</w:t>
      </w:r>
      <w:r>
        <w:rPr>
          <w:rFonts w:hint="eastAsia" w:ascii="宋体" w:hAnsi="宋体" w:cs="宋体"/>
          <w:color w:val="000000"/>
          <w:highlight w:val="none"/>
          <w:lang w:val="en-US" w:eastAsia="zh-CN"/>
        </w:rPr>
        <w:t>招标</w:t>
      </w:r>
      <w:r>
        <w:rPr>
          <w:rFonts w:hint="eastAsia" w:ascii="宋体" w:hAnsi="宋体" w:cs="宋体"/>
          <w:color w:val="000000"/>
          <w:highlight w:val="none"/>
        </w:rPr>
        <w:t>文件公告发布之日起至提交响应文件截止之日止。</w:t>
      </w:r>
    </w:p>
    <w:p w14:paraId="7D627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Cs w:val="21"/>
          <w:lang w:eastAsia="zh-CN"/>
        </w:rPr>
      </w:pPr>
      <w:r>
        <w:rPr>
          <w:rFonts w:hint="eastAsia" w:ascii="宋体" w:hAnsi="宋体" w:eastAsia="宋体" w:cs="宋体"/>
          <w:b w:val="0"/>
          <w:bCs w:val="0"/>
          <w:color w:val="000000"/>
          <w:szCs w:val="21"/>
          <w:lang w:val="en-US" w:eastAsia="zh-CN"/>
        </w:rPr>
        <w:t>2</w:t>
      </w:r>
      <w:r>
        <w:rPr>
          <w:rFonts w:hint="eastAsia" w:ascii="宋体" w:hAnsi="宋体" w:eastAsia="宋体" w:cs="宋体"/>
          <w:b w:val="0"/>
          <w:bCs w:val="0"/>
          <w:color w:val="000000"/>
          <w:szCs w:val="21"/>
        </w:rPr>
        <w:t>.</w:t>
      </w:r>
      <w:r>
        <w:rPr>
          <w:rFonts w:hint="eastAsia" w:ascii="宋体" w:hAnsi="宋体" w:eastAsia="宋体" w:cs="宋体"/>
          <w:b w:val="0"/>
          <w:bCs w:val="0"/>
          <w:color w:val="000000"/>
          <w:szCs w:val="21"/>
          <w:lang w:val="en-US" w:eastAsia="zh-CN"/>
        </w:rPr>
        <w:t>获取方式：供应商如确定参加，请将报名费</w:t>
      </w:r>
      <w:r>
        <w:rPr>
          <w:rFonts w:hint="eastAsia" w:ascii="宋体" w:hAnsi="宋体" w:eastAsia="宋体" w:cs="宋体"/>
          <w:b w:val="0"/>
          <w:bCs w:val="0"/>
          <w:color w:val="000000"/>
          <w:szCs w:val="21"/>
        </w:rPr>
        <w:t>300元/份</w:t>
      </w:r>
      <w:r>
        <w:rPr>
          <w:rFonts w:hint="eastAsia" w:ascii="宋体" w:hAnsi="宋体" w:eastAsia="宋体" w:cs="宋体"/>
          <w:b w:val="0"/>
          <w:bCs w:val="0"/>
          <w:color w:val="000000"/>
          <w:szCs w:val="21"/>
          <w:lang w:val="en-US" w:eastAsia="zh-CN"/>
        </w:rPr>
        <w:t>打款至支付宝账户15105273344，将打款截图与《供应商参加确认函》一并发至电子邮箱：735508994@qq.com，（联系电话：15105273344）同时需与采购代理机构经办人确认是否收到《供应商参加确认函》，回复接收截止时间：2025年9月19日9:29。            3</w:t>
      </w:r>
      <w:r>
        <w:rPr>
          <w:rFonts w:hint="eastAsia" w:ascii="宋体" w:hAnsi="宋体" w:eastAsia="宋体" w:cs="宋体"/>
          <w:b w:val="0"/>
          <w:bCs w:val="0"/>
          <w:color w:val="000000"/>
          <w:szCs w:val="21"/>
        </w:rPr>
        <w:t>.售价：300元/份，报名时缴纳（售后不退）</w:t>
      </w:r>
      <w:r>
        <w:rPr>
          <w:rFonts w:hint="eastAsia" w:ascii="宋体" w:hAnsi="宋体" w:eastAsia="宋体" w:cs="宋体"/>
          <w:b w:val="0"/>
          <w:bCs w:val="0"/>
          <w:color w:val="000000"/>
          <w:szCs w:val="21"/>
          <w:lang w:eastAsia="zh-CN"/>
        </w:rPr>
        <w:t>。</w:t>
      </w:r>
    </w:p>
    <w:p w14:paraId="15C84934">
      <w:pPr>
        <w:numPr>
          <w:ilvl w:val="0"/>
          <w:numId w:val="2"/>
        </w:numPr>
        <w:spacing w:line="360" w:lineRule="auto"/>
        <w:rPr>
          <w:rFonts w:hint="eastAsia" w:ascii="宋体" w:hAnsi="宋体" w:cs="宋体"/>
          <w:b/>
          <w:bCs/>
          <w:color w:val="auto"/>
          <w:szCs w:val="21"/>
        </w:rPr>
      </w:pPr>
      <w:r>
        <w:rPr>
          <w:rFonts w:hint="eastAsia" w:ascii="宋体" w:hAnsi="宋体" w:cs="宋体"/>
          <w:b/>
          <w:bCs/>
          <w:color w:val="auto"/>
          <w:szCs w:val="21"/>
        </w:rPr>
        <w:t>响应文件提交</w:t>
      </w:r>
    </w:p>
    <w:p w14:paraId="3451FE2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截止时间：</w:t>
      </w:r>
      <w:r>
        <w:rPr>
          <w:color w:val="auto"/>
        </w:rPr>
        <w:t>20</w:t>
      </w:r>
      <w:r>
        <w:rPr>
          <w:rFonts w:hint="eastAsia"/>
          <w:color w:val="auto"/>
        </w:rPr>
        <w:t>2</w:t>
      </w:r>
      <w:r>
        <w:rPr>
          <w:rFonts w:hint="eastAsia"/>
          <w:color w:val="auto"/>
          <w:lang w:val="en-US" w:eastAsia="zh-CN"/>
        </w:rPr>
        <w:t>5</w:t>
      </w:r>
      <w:r>
        <w:rPr>
          <w:color w:val="auto"/>
        </w:rPr>
        <w:t>年</w:t>
      </w:r>
      <w:r>
        <w:rPr>
          <w:rFonts w:hint="eastAsia"/>
          <w:color w:val="auto"/>
          <w:lang w:val="en-US" w:eastAsia="zh-CN"/>
        </w:rPr>
        <w:t>9</w:t>
      </w:r>
      <w:r>
        <w:rPr>
          <w:color w:val="auto"/>
        </w:rPr>
        <w:t>月</w:t>
      </w:r>
      <w:r>
        <w:rPr>
          <w:rFonts w:hint="eastAsia"/>
          <w:color w:val="auto"/>
          <w:lang w:val="en-US" w:eastAsia="zh-CN"/>
        </w:rPr>
        <w:t>19</w:t>
      </w:r>
      <w:r>
        <w:rPr>
          <w:color w:val="auto"/>
        </w:rPr>
        <w:t>日</w:t>
      </w:r>
      <w:r>
        <w:rPr>
          <w:rFonts w:hint="eastAsia"/>
          <w:color w:val="auto"/>
          <w:lang w:val="en-US" w:eastAsia="zh-CN"/>
        </w:rPr>
        <w:t>9</w:t>
      </w:r>
      <w:r>
        <w:rPr>
          <w:color w:val="auto"/>
        </w:rPr>
        <w:t>点</w:t>
      </w:r>
      <w:r>
        <w:rPr>
          <w:rFonts w:hint="eastAsia"/>
          <w:color w:val="auto"/>
          <w:lang w:val="en-US" w:eastAsia="zh-CN"/>
        </w:rPr>
        <w:t>30</w:t>
      </w:r>
      <w:r>
        <w:rPr>
          <w:color w:val="auto"/>
        </w:rPr>
        <w:t>分</w:t>
      </w:r>
      <w:r>
        <w:rPr>
          <w:rFonts w:hint="eastAsia" w:ascii="宋体" w:hAnsi="宋体" w:cs="宋体"/>
          <w:color w:val="auto"/>
          <w:szCs w:val="21"/>
        </w:rPr>
        <w:t>（北京时间）</w:t>
      </w:r>
    </w:p>
    <w:p w14:paraId="77F18468">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地点：</w:t>
      </w:r>
      <w:r>
        <w:rPr>
          <w:rFonts w:hint="eastAsia" w:ascii="宋体" w:hAnsi="宋体" w:eastAsia="宋体" w:cs="宋体"/>
          <w:b w:val="0"/>
          <w:bCs w:val="0"/>
          <w:i w:val="0"/>
          <w:iCs w:val="0"/>
          <w:caps w:val="0"/>
          <w:color w:val="auto"/>
          <w:spacing w:val="0"/>
          <w:sz w:val="21"/>
          <w:szCs w:val="21"/>
          <w:u w:val="none"/>
          <w:shd w:val="clear" w:color="auto" w:fill="FFFFFF"/>
          <w:lang w:eastAsia="zh-CN"/>
        </w:rPr>
        <w:t>扬州市迅凯工程咨询管理有限公司</w:t>
      </w:r>
      <w:r>
        <w:rPr>
          <w:rFonts w:hint="eastAsia" w:ascii="宋体" w:hAnsi="宋体" w:cs="宋体"/>
          <w:color w:val="auto"/>
          <w:szCs w:val="21"/>
        </w:rPr>
        <w:t>（江苏省扬州市邗江区万都五金机电城A6幢4021室）</w:t>
      </w:r>
    </w:p>
    <w:p w14:paraId="08E70366">
      <w:pPr>
        <w:spacing w:line="360" w:lineRule="auto"/>
        <w:rPr>
          <w:rFonts w:hint="eastAsia" w:ascii="宋体" w:hAnsi="宋体" w:eastAsia="宋体" w:cs="宋体"/>
          <w:b/>
          <w:bCs/>
          <w:color w:val="auto"/>
          <w:szCs w:val="21"/>
          <w:lang w:eastAsia="zh-CN"/>
        </w:rPr>
      </w:pPr>
      <w:r>
        <w:rPr>
          <w:rFonts w:hint="eastAsia" w:ascii="宋体" w:hAnsi="宋体" w:cs="宋体"/>
          <w:b/>
          <w:bCs/>
          <w:color w:val="auto"/>
          <w:szCs w:val="21"/>
        </w:rPr>
        <w:t>五、开启</w:t>
      </w:r>
    </w:p>
    <w:p w14:paraId="04C365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w:t>
      </w:r>
      <w:r>
        <w:rPr>
          <w:color w:val="auto"/>
        </w:rPr>
        <w:t>20</w:t>
      </w:r>
      <w:r>
        <w:rPr>
          <w:rFonts w:hint="eastAsia"/>
          <w:color w:val="auto"/>
        </w:rPr>
        <w:t>2</w:t>
      </w:r>
      <w:r>
        <w:rPr>
          <w:rFonts w:hint="eastAsia"/>
          <w:color w:val="auto"/>
          <w:lang w:val="en-US" w:eastAsia="zh-CN"/>
        </w:rPr>
        <w:t>5</w:t>
      </w:r>
      <w:r>
        <w:rPr>
          <w:color w:val="auto"/>
        </w:rPr>
        <w:t>年</w:t>
      </w:r>
      <w:r>
        <w:rPr>
          <w:rFonts w:hint="eastAsia"/>
          <w:color w:val="auto"/>
          <w:lang w:val="en-US" w:eastAsia="zh-CN"/>
        </w:rPr>
        <w:t>9</w:t>
      </w:r>
      <w:r>
        <w:rPr>
          <w:color w:val="auto"/>
        </w:rPr>
        <w:t>月</w:t>
      </w:r>
      <w:r>
        <w:rPr>
          <w:rFonts w:hint="eastAsia"/>
          <w:color w:val="auto"/>
          <w:lang w:val="en-US" w:eastAsia="zh-CN"/>
        </w:rPr>
        <w:t>19</w:t>
      </w:r>
      <w:r>
        <w:rPr>
          <w:color w:val="auto"/>
        </w:rPr>
        <w:t>日</w:t>
      </w:r>
      <w:r>
        <w:rPr>
          <w:rFonts w:hint="eastAsia"/>
          <w:color w:val="auto"/>
          <w:lang w:val="en-US" w:eastAsia="zh-CN"/>
        </w:rPr>
        <w:t>9</w:t>
      </w:r>
      <w:r>
        <w:rPr>
          <w:color w:val="auto"/>
        </w:rPr>
        <w:t>点</w:t>
      </w:r>
      <w:r>
        <w:rPr>
          <w:rFonts w:hint="eastAsia"/>
          <w:color w:val="auto"/>
          <w:lang w:val="en-US" w:eastAsia="zh-CN"/>
        </w:rPr>
        <w:t>30</w:t>
      </w:r>
      <w:r>
        <w:rPr>
          <w:color w:val="auto"/>
        </w:rPr>
        <w:t>分</w:t>
      </w:r>
      <w:r>
        <w:rPr>
          <w:rFonts w:hint="eastAsia" w:ascii="宋体" w:hAnsi="宋体" w:cs="宋体"/>
          <w:color w:val="auto"/>
          <w:szCs w:val="21"/>
        </w:rPr>
        <w:t>（北京时间）</w:t>
      </w:r>
    </w:p>
    <w:p w14:paraId="0BB18C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w:t>
      </w:r>
      <w:r>
        <w:rPr>
          <w:rFonts w:hint="eastAsia" w:ascii="宋体" w:hAnsi="宋体" w:eastAsia="宋体" w:cs="宋体"/>
          <w:b w:val="0"/>
          <w:bCs w:val="0"/>
          <w:i w:val="0"/>
          <w:iCs w:val="0"/>
          <w:caps w:val="0"/>
          <w:color w:val="auto"/>
          <w:spacing w:val="0"/>
          <w:sz w:val="21"/>
          <w:szCs w:val="21"/>
          <w:u w:val="none"/>
          <w:shd w:val="clear" w:color="auto" w:fill="FFFFFF"/>
          <w:lang w:eastAsia="zh-CN"/>
        </w:rPr>
        <w:t>扬州市迅凯工程咨询管理有限公司</w:t>
      </w:r>
      <w:r>
        <w:rPr>
          <w:rFonts w:hint="eastAsia" w:ascii="宋体" w:hAnsi="宋体" w:cs="宋体"/>
          <w:color w:val="auto"/>
          <w:szCs w:val="21"/>
        </w:rPr>
        <w:t>（江苏省扬州市邗江区万都五金机电城A6幢4021室）</w:t>
      </w:r>
    </w:p>
    <w:p w14:paraId="23BB96AB">
      <w:pPr>
        <w:spacing w:line="360" w:lineRule="auto"/>
        <w:rPr>
          <w:rFonts w:hint="eastAsia" w:ascii="宋体" w:hAnsi="宋体" w:cs="宋体"/>
          <w:b/>
          <w:bCs/>
          <w:color w:val="auto"/>
          <w:szCs w:val="21"/>
        </w:rPr>
      </w:pPr>
      <w:bookmarkStart w:id="7" w:name="_Toc28359094"/>
      <w:bookmarkEnd w:id="7"/>
      <w:bookmarkStart w:id="8" w:name="_Toc35393803"/>
      <w:bookmarkEnd w:id="8"/>
      <w:bookmarkStart w:id="9" w:name="_Toc35393634"/>
      <w:bookmarkEnd w:id="9"/>
      <w:bookmarkStart w:id="10" w:name="_Toc28359017"/>
      <w:bookmarkEnd w:id="10"/>
      <w:r>
        <w:rPr>
          <w:rFonts w:hint="eastAsia" w:ascii="宋体" w:hAnsi="宋体" w:cs="宋体"/>
          <w:b/>
          <w:bCs/>
          <w:color w:val="auto"/>
          <w:szCs w:val="21"/>
        </w:rPr>
        <w:t>六、公告期限</w:t>
      </w:r>
    </w:p>
    <w:p w14:paraId="5DFC2DC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自本公告发布之日起</w:t>
      </w:r>
      <w:r>
        <w:rPr>
          <w:rFonts w:hint="eastAsia" w:ascii="宋体" w:hAnsi="宋体" w:cs="宋体"/>
          <w:color w:val="000000"/>
          <w:szCs w:val="21"/>
          <w:lang w:val="en-US" w:eastAsia="zh-CN"/>
        </w:rPr>
        <w:t>2</w:t>
      </w:r>
      <w:r>
        <w:rPr>
          <w:rFonts w:hint="eastAsia" w:ascii="宋体" w:hAnsi="宋体" w:cs="宋体"/>
          <w:color w:val="000000"/>
          <w:szCs w:val="21"/>
        </w:rPr>
        <w:t>个工作日。</w:t>
      </w:r>
    </w:p>
    <w:p w14:paraId="6360F797">
      <w:pPr>
        <w:spacing w:line="360" w:lineRule="auto"/>
        <w:rPr>
          <w:rFonts w:hint="eastAsia" w:ascii="宋体" w:hAnsi="宋体" w:cs="宋体"/>
          <w:b/>
          <w:bCs/>
          <w:szCs w:val="21"/>
        </w:rPr>
      </w:pPr>
      <w:r>
        <w:rPr>
          <w:rFonts w:hint="eastAsia" w:ascii="宋体" w:hAnsi="宋体" w:cs="宋体"/>
          <w:b/>
          <w:bCs/>
          <w:szCs w:val="21"/>
        </w:rPr>
        <w:t>七、其他补充事宜</w:t>
      </w:r>
    </w:p>
    <w:p w14:paraId="6362F65D">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1、本次</w:t>
      </w:r>
      <w:r>
        <w:rPr>
          <w:rFonts w:hint="eastAsia" w:ascii="宋体" w:hAnsi="宋体" w:cs="宋体"/>
          <w:color w:val="000000"/>
          <w:szCs w:val="21"/>
          <w:lang w:eastAsia="zh-CN"/>
        </w:rPr>
        <w:t>谈判</w:t>
      </w:r>
      <w:r>
        <w:rPr>
          <w:rFonts w:hint="eastAsia" w:ascii="宋体" w:hAnsi="宋体" w:cs="宋体"/>
          <w:color w:val="000000"/>
          <w:szCs w:val="21"/>
          <w:lang w:val="en-US" w:eastAsia="zh-CN"/>
        </w:rPr>
        <w:t>不收取</w:t>
      </w:r>
      <w:r>
        <w:rPr>
          <w:rFonts w:hint="eastAsia" w:ascii="宋体" w:hAnsi="宋体" w:cs="宋体"/>
          <w:color w:val="000000"/>
          <w:szCs w:val="21"/>
          <w:lang w:eastAsia="zh-CN"/>
        </w:rPr>
        <w:t>投标</w:t>
      </w:r>
      <w:r>
        <w:rPr>
          <w:rFonts w:hint="eastAsia" w:ascii="宋体" w:hAnsi="宋体" w:cs="宋体"/>
          <w:color w:val="000000"/>
          <w:szCs w:val="21"/>
        </w:rPr>
        <w:t>保证金</w:t>
      </w:r>
      <w:r>
        <w:rPr>
          <w:rFonts w:hint="eastAsia" w:ascii="宋体" w:hAnsi="宋体" w:cs="宋体"/>
          <w:color w:val="000000"/>
          <w:szCs w:val="21"/>
          <w:lang w:val="en-US" w:eastAsia="zh-CN"/>
        </w:rPr>
        <w:t>。</w:t>
      </w:r>
    </w:p>
    <w:p w14:paraId="07092DAD">
      <w:pPr>
        <w:pStyle w:val="14"/>
        <w:numPr>
          <w:ilvl w:val="0"/>
          <w:numId w:val="3"/>
        </w:num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本谈判文件中斜体下划线部分为实质性响应条件，为必须遵守的条件，如不满足将作无效响应文件处理。</w:t>
      </w:r>
    </w:p>
    <w:p w14:paraId="098E14EB">
      <w:pPr>
        <w:spacing w:line="360" w:lineRule="auto"/>
        <w:ind w:firstLine="420" w:firstLineChars="200"/>
        <w:rPr>
          <w:rFonts w:hint="eastAsia" w:ascii="宋体" w:hAnsi="宋体" w:eastAsia="宋体" w:cs="宋体"/>
          <w:b/>
          <w:bCs/>
          <w:color w:val="000000"/>
          <w:szCs w:val="21"/>
          <w:lang w:eastAsia="zh-CN"/>
        </w:rPr>
      </w:pPr>
      <w:r>
        <w:rPr>
          <w:rFonts w:hint="eastAsia" w:ascii="宋体" w:hAnsi="宋体" w:cs="宋体"/>
          <w:color w:val="000000"/>
          <w:szCs w:val="21"/>
          <w:highlight w:val="none"/>
        </w:rPr>
        <w:t>3、</w:t>
      </w:r>
      <w:r>
        <w:rPr>
          <w:rFonts w:hint="eastAsia" w:ascii="宋体" w:hAnsi="宋体" w:cs="宋体"/>
          <w:color w:val="000000"/>
          <w:szCs w:val="21"/>
        </w:rPr>
        <w:t>本次</w:t>
      </w:r>
      <w:r>
        <w:rPr>
          <w:rFonts w:hint="eastAsia" w:ascii="宋体" w:hAnsi="宋体" w:cs="宋体"/>
          <w:color w:val="000000"/>
          <w:szCs w:val="21"/>
          <w:lang w:eastAsia="zh-CN"/>
        </w:rPr>
        <w:t>谈判</w:t>
      </w:r>
      <w:r>
        <w:rPr>
          <w:rFonts w:hint="eastAsia" w:ascii="宋体" w:hAnsi="宋体" w:cs="宋体"/>
          <w:color w:val="000000"/>
          <w:szCs w:val="21"/>
        </w:rPr>
        <w:t>响应文件制作份数要求：</w:t>
      </w:r>
      <w:r>
        <w:rPr>
          <w:rFonts w:hint="eastAsia" w:ascii="宋体" w:hAnsi="宋体" w:eastAsia="宋体" w:cs="宋体"/>
          <w:color w:val="000000"/>
          <w:szCs w:val="21"/>
        </w:rPr>
        <w:t>纸质版</w:t>
      </w:r>
      <w:r>
        <w:rPr>
          <w:rFonts w:hint="eastAsia" w:ascii="宋体" w:hAnsi="宋体" w:eastAsia="宋体" w:cs="宋体"/>
          <w:color w:val="000000"/>
          <w:szCs w:val="21"/>
          <w:lang w:val="en-US" w:eastAsia="zh-CN"/>
        </w:rPr>
        <w:t>正本1份，副本2份</w:t>
      </w:r>
      <w:r>
        <w:rPr>
          <w:rFonts w:hint="eastAsia" w:ascii="宋体" w:hAnsi="宋体" w:eastAsia="宋体" w:cs="宋体"/>
          <w:color w:val="000000"/>
          <w:szCs w:val="21"/>
          <w:lang w:eastAsia="zh-CN"/>
        </w:rPr>
        <w:t>，</w:t>
      </w:r>
      <w:r>
        <w:rPr>
          <w:rFonts w:hint="eastAsia" w:ascii="宋体" w:hAnsi="宋体" w:eastAsia="宋体" w:cs="宋体"/>
          <w:color w:val="000000"/>
          <w:szCs w:val="21"/>
        </w:rPr>
        <w:t>每份投标文件须清楚标明“正本”或“副本”字样，一旦正本和副本不符，以正本为准</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支持双面打印。</w:t>
      </w:r>
      <w:r>
        <w:rPr>
          <w:rFonts w:hint="eastAsia" w:ascii="宋体" w:hAnsi="宋体" w:eastAsia="宋体" w:cs="宋体"/>
          <w:b/>
          <w:bCs/>
          <w:color w:val="000000"/>
          <w:szCs w:val="21"/>
          <w:lang w:val="en-US" w:eastAsia="zh-CN"/>
        </w:rPr>
        <w:t>投标</w:t>
      </w:r>
      <w:r>
        <w:rPr>
          <w:rFonts w:hint="eastAsia" w:ascii="宋体" w:hAnsi="宋体" w:eastAsia="宋体" w:cs="宋体"/>
          <w:b/>
          <w:bCs/>
          <w:color w:val="000000"/>
          <w:szCs w:val="21"/>
        </w:rPr>
        <w:t>供应商另须提供</w:t>
      </w:r>
      <w:r>
        <w:rPr>
          <w:rFonts w:hint="eastAsia" w:ascii="宋体" w:hAnsi="宋体" w:eastAsia="宋体" w:cs="宋体"/>
          <w:b/>
          <w:bCs/>
          <w:color w:val="000000"/>
          <w:szCs w:val="21"/>
          <w:lang w:val="zh-CN"/>
        </w:rPr>
        <w:t>响应文件电子版一份（word格式及将全套盖章的响应文件扫描成PDF格式拷贝至U盘中）</w:t>
      </w:r>
    </w:p>
    <w:p w14:paraId="7D6E4888">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现场</w:t>
      </w:r>
      <w:r>
        <w:rPr>
          <w:rFonts w:hint="eastAsia" w:ascii="宋体" w:hAnsi="宋体" w:cs="宋体"/>
          <w:color w:val="000000"/>
          <w:szCs w:val="21"/>
          <w:highlight w:val="none"/>
        </w:rPr>
        <w:t>勘察：</w:t>
      </w:r>
      <w:r>
        <w:rPr>
          <w:rFonts w:hint="eastAsia" w:ascii="宋体" w:hAnsi="宋体" w:cs="宋体"/>
          <w:color w:val="000000"/>
          <w:szCs w:val="21"/>
          <w:highlight w:val="none"/>
          <w:lang w:eastAsia="zh-CN"/>
        </w:rPr>
        <w:t>投标供应商可自行查勘现场。</w:t>
      </w:r>
    </w:p>
    <w:p w14:paraId="191790F7">
      <w:pPr>
        <w:pStyle w:val="2"/>
        <w:spacing w:before="0" w:after="0" w:line="380" w:lineRule="exact"/>
        <w:rPr>
          <w:rFonts w:ascii="宋体" w:hAnsi="宋体" w:eastAsia="宋体" w:cs="宋体"/>
          <w:color w:val="auto"/>
          <w:sz w:val="21"/>
          <w:szCs w:val="21"/>
          <w:highlight w:val="none"/>
        </w:rPr>
      </w:pPr>
      <w:bookmarkStart w:id="11" w:name="_Toc16239"/>
      <w:r>
        <w:rPr>
          <w:rFonts w:hint="eastAsia" w:ascii="宋体" w:hAnsi="宋体" w:eastAsia="宋体" w:cs="宋体"/>
          <w:color w:val="auto"/>
          <w:sz w:val="21"/>
          <w:szCs w:val="21"/>
          <w:highlight w:val="none"/>
        </w:rPr>
        <w:t>八、凡对本次采购提出询问，请按</w:t>
      </w:r>
      <w:r>
        <w:rPr>
          <w:rFonts w:ascii="宋体" w:hAnsi="宋体" w:eastAsia="宋体" w:cs="宋体"/>
          <w:color w:val="auto"/>
          <w:sz w:val="21"/>
          <w:szCs w:val="21"/>
          <w:highlight w:val="none"/>
        </w:rPr>
        <w:t>以下方式</w:t>
      </w:r>
      <w:r>
        <w:rPr>
          <w:rFonts w:hint="eastAsia" w:ascii="宋体" w:hAnsi="宋体" w:eastAsia="宋体" w:cs="宋体"/>
          <w:color w:val="auto"/>
          <w:sz w:val="21"/>
          <w:szCs w:val="21"/>
          <w:highlight w:val="none"/>
        </w:rPr>
        <w:t>联系。</w:t>
      </w:r>
      <w:bookmarkEnd w:id="3"/>
      <w:bookmarkEnd w:id="4"/>
      <w:bookmarkEnd w:id="5"/>
      <w:bookmarkEnd w:id="6"/>
      <w:bookmarkEnd w:id="11"/>
    </w:p>
    <w:p w14:paraId="1698D205">
      <w:pPr>
        <w:pStyle w:val="2"/>
        <w:spacing w:before="0" w:after="0" w:line="380" w:lineRule="exact"/>
        <w:ind w:firstLine="630" w:firstLineChars="300"/>
        <w:rPr>
          <w:rFonts w:ascii="宋体" w:hAnsi="宋体" w:eastAsia="宋体" w:cs="宋体"/>
          <w:b w:val="0"/>
          <w:color w:val="000000"/>
          <w:sz w:val="21"/>
          <w:szCs w:val="21"/>
          <w:highlight w:val="none"/>
        </w:rPr>
      </w:pPr>
      <w:bookmarkStart w:id="12" w:name="_Toc28359019"/>
      <w:bookmarkStart w:id="13" w:name="_Toc19178"/>
      <w:bookmarkStart w:id="14" w:name="_Toc35393806"/>
      <w:bookmarkStart w:id="15" w:name="_Toc28359096"/>
      <w:bookmarkStart w:id="16" w:name="_Toc35393637"/>
      <w:r>
        <w:rPr>
          <w:rFonts w:hint="eastAsia" w:ascii="宋体" w:hAnsi="宋体" w:eastAsia="宋体" w:cs="宋体"/>
          <w:b w:val="0"/>
          <w:color w:val="000000"/>
          <w:sz w:val="21"/>
          <w:szCs w:val="21"/>
          <w:highlight w:val="none"/>
        </w:rPr>
        <w:t>1、采购人信息</w:t>
      </w:r>
      <w:bookmarkEnd w:id="12"/>
      <w:bookmarkEnd w:id="13"/>
      <w:bookmarkEnd w:id="14"/>
      <w:bookmarkEnd w:id="15"/>
      <w:bookmarkEnd w:id="16"/>
    </w:p>
    <w:p w14:paraId="6F6A587F">
      <w:pPr>
        <w:spacing w:line="380" w:lineRule="exact"/>
        <w:ind w:firstLine="1050" w:firstLineChars="500"/>
        <w:rPr>
          <w:rFonts w:hint="eastAsia" w:ascii="宋体" w:hAnsi="宋体" w:eastAsia="宋体" w:cs="Times New Roman"/>
          <w:color w:val="000000"/>
          <w:szCs w:val="21"/>
          <w:highlight w:val="none"/>
          <w:u w:val="single"/>
          <w:lang w:val="en-US" w:eastAsia="zh-CN"/>
        </w:rPr>
      </w:pPr>
      <w:r>
        <w:rPr>
          <w:rFonts w:hint="eastAsia" w:ascii="宋体" w:hAnsi="宋体"/>
          <w:color w:val="000000"/>
          <w:szCs w:val="21"/>
          <w:highlight w:val="none"/>
        </w:rPr>
        <w:t>名    称：</w:t>
      </w:r>
      <w:r>
        <w:rPr>
          <w:rFonts w:hint="eastAsia" w:ascii="宋体" w:hAnsi="宋体" w:eastAsia="宋体" w:cs="Times New Roman"/>
          <w:color w:val="000000"/>
          <w:szCs w:val="21"/>
          <w:highlight w:val="none"/>
          <w:u w:val="single"/>
          <w:lang w:eastAsia="zh-CN"/>
        </w:rPr>
        <w:t>扬州市茱萸湾风景区管理处(扬州动物园)</w:t>
      </w:r>
    </w:p>
    <w:p w14:paraId="4972C022">
      <w:pPr>
        <w:pStyle w:val="2"/>
        <w:spacing w:before="0" w:after="0" w:line="380" w:lineRule="exact"/>
        <w:ind w:firstLine="1050" w:firstLineChars="500"/>
        <w:rPr>
          <w:rFonts w:hint="eastAsia" w:ascii="宋体" w:hAnsi="宋体" w:eastAsia="宋体" w:cs="宋体"/>
          <w:b w:val="0"/>
          <w:bCs/>
          <w:color w:val="auto"/>
          <w:sz w:val="21"/>
          <w:szCs w:val="21"/>
          <w:highlight w:val="none"/>
        </w:rPr>
      </w:pPr>
      <w:bookmarkStart w:id="17" w:name="_Toc35393638"/>
      <w:bookmarkStart w:id="18" w:name="_Toc35393807"/>
      <w:bookmarkStart w:id="19" w:name="_Toc28359097"/>
      <w:bookmarkStart w:id="20" w:name="_Toc31331"/>
      <w:bookmarkStart w:id="21" w:name="_Toc28359020"/>
      <w:r>
        <w:rPr>
          <w:rFonts w:hint="eastAsia" w:ascii="宋体" w:hAnsi="宋体" w:eastAsia="宋体" w:cs="宋体"/>
          <w:b w:val="0"/>
          <w:bCs/>
          <w:color w:val="auto"/>
          <w:sz w:val="21"/>
          <w:szCs w:val="21"/>
          <w:highlight w:val="none"/>
        </w:rPr>
        <w:t>地    址：扬州市茱萸湾路888号</w:t>
      </w:r>
    </w:p>
    <w:p w14:paraId="6A5ED6EE">
      <w:pPr>
        <w:pStyle w:val="2"/>
        <w:spacing w:before="0" w:after="0" w:line="380" w:lineRule="exact"/>
        <w:ind w:firstLine="1050" w:firstLineChars="5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联系人：王娟</w:t>
      </w:r>
    </w:p>
    <w:p w14:paraId="3F0C5961">
      <w:pPr>
        <w:pStyle w:val="2"/>
        <w:spacing w:before="0" w:after="0" w:line="380" w:lineRule="exact"/>
        <w:ind w:firstLine="1050" w:firstLineChars="5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联系方式：18105255739</w:t>
      </w:r>
    </w:p>
    <w:p w14:paraId="5C3A79D6">
      <w:pPr>
        <w:pStyle w:val="2"/>
        <w:spacing w:before="0" w:after="0" w:line="410" w:lineRule="exact"/>
        <w:ind w:firstLine="630" w:firstLineChars="3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w:t>
      </w:r>
      <w:r>
        <w:rPr>
          <w:rFonts w:hint="eastAsia" w:ascii="宋体" w:hAnsi="宋体" w:eastAsia="宋体" w:cs="宋体"/>
          <w:b w:val="0"/>
          <w:bCs/>
          <w:color w:val="auto"/>
          <w:sz w:val="21"/>
          <w:szCs w:val="21"/>
          <w:highlight w:val="none"/>
        </w:rPr>
        <w:t>采购代理机构信息</w:t>
      </w:r>
      <w:bookmarkEnd w:id="17"/>
      <w:bookmarkEnd w:id="18"/>
      <w:bookmarkEnd w:id="19"/>
      <w:bookmarkEnd w:id="20"/>
      <w:bookmarkEnd w:id="21"/>
    </w:p>
    <w:p w14:paraId="26EEF21D">
      <w:pPr>
        <w:spacing w:line="410" w:lineRule="exact"/>
        <w:ind w:firstLine="1050" w:firstLineChars="500"/>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扬州市迅凯工程咨询管理有限公司</w:t>
      </w:r>
    </w:p>
    <w:p w14:paraId="698B5C68">
      <w:pPr>
        <w:spacing w:line="410" w:lineRule="exact"/>
        <w:ind w:firstLine="1050" w:firstLineChars="5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000000"/>
          <w:szCs w:val="21"/>
          <w:u w:val="single"/>
        </w:rPr>
        <w:t>江苏省扬州市邗江区万都五金机电城A6幢4021室</w:t>
      </w:r>
    </w:p>
    <w:p w14:paraId="67717588">
      <w:pPr>
        <w:spacing w:line="410" w:lineRule="exact"/>
        <w:ind w:firstLine="1050" w:firstLineChars="500"/>
        <w:rPr>
          <w:rFonts w:hint="eastAsia" w:ascii="宋体" w:hAnsi="宋体"/>
          <w:color w:val="auto"/>
          <w:szCs w:val="21"/>
          <w:highlight w:val="none"/>
          <w:u w:val="single"/>
          <w:lang w:val="en-US" w:eastAsia="zh-CN"/>
        </w:rPr>
      </w:pPr>
      <w:r>
        <w:rPr>
          <w:rFonts w:hint="eastAsia" w:ascii="宋体" w:hAnsi="宋体"/>
          <w:color w:val="auto"/>
          <w:szCs w:val="21"/>
          <w:highlight w:val="none"/>
        </w:rPr>
        <w:t>联 系 人：</w:t>
      </w:r>
      <w:r>
        <w:rPr>
          <w:rFonts w:hint="eastAsia" w:ascii="宋体" w:hAnsi="宋体"/>
          <w:color w:val="auto"/>
          <w:szCs w:val="21"/>
          <w:highlight w:val="none"/>
          <w:u w:val="single"/>
          <w:lang w:val="en-US" w:eastAsia="zh-CN"/>
        </w:rPr>
        <w:t>许毅先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D152E10">
      <w:pPr>
        <w:spacing w:line="410" w:lineRule="exact"/>
        <w:ind w:firstLine="1050" w:firstLineChars="500"/>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none"/>
        </w:rPr>
        <w:t>联系电话：</w:t>
      </w:r>
      <w:r>
        <w:rPr>
          <w:rFonts w:hint="eastAsia" w:ascii="宋体" w:hAnsi="宋体"/>
          <w:color w:val="auto"/>
          <w:szCs w:val="21"/>
          <w:highlight w:val="none"/>
          <w:u w:val="single"/>
          <w:lang w:val="en-US" w:eastAsia="zh-CN"/>
        </w:rPr>
        <w:t>15105273344</w:t>
      </w:r>
    </w:p>
    <w:p w14:paraId="49D5B8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10" w:lineRule="exact"/>
        <w:ind w:left="0" w:right="0" w:firstLine="420"/>
        <w:textAlignment w:val="auto"/>
        <w:rPr>
          <w:rFonts w:hint="eastAsia" w:ascii="宋体" w:hAnsi="宋体" w:eastAsia="宋体" w:cs="Times New Roman"/>
          <w:color w:val="auto"/>
          <w:kern w:val="2"/>
          <w:sz w:val="21"/>
          <w:szCs w:val="21"/>
          <w:highlight w:val="none"/>
          <w:lang w:val="en-US" w:eastAsia="zh-CN" w:bidi="ar-SA"/>
        </w:rPr>
      </w:pPr>
      <w:r>
        <w:rPr>
          <w:rFonts w:hint="eastAsia" w:eastAsia="宋体"/>
          <w:color w:val="auto"/>
          <w:highlight w:val="none"/>
          <w:lang w:val="en-US" w:eastAsia="zh-CN"/>
        </w:rPr>
        <w:t xml:space="preserve">   </w:t>
      </w:r>
      <w:r>
        <w:rPr>
          <w:rFonts w:hint="eastAsia" w:ascii="宋体" w:hAnsi="宋体" w:eastAsia="宋体" w:cs="Times New Roman"/>
          <w:color w:val="auto"/>
          <w:kern w:val="2"/>
          <w:sz w:val="21"/>
          <w:szCs w:val="21"/>
          <w:highlight w:val="none"/>
          <w:lang w:val="en-US" w:eastAsia="zh-CN" w:bidi="ar-SA"/>
        </w:rPr>
        <w:t>3、项目联系方式</w:t>
      </w:r>
    </w:p>
    <w:p w14:paraId="67CB77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10" w:lineRule="exact"/>
        <w:ind w:left="0" w:right="0" w:firstLine="1050" w:firstLineChars="500"/>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项目联系人：</w:t>
      </w:r>
      <w:r>
        <w:rPr>
          <w:rFonts w:hint="eastAsia" w:ascii="宋体" w:hAnsi="宋体" w:eastAsia="宋体" w:cs="Times New Roman"/>
          <w:color w:val="auto"/>
          <w:kern w:val="2"/>
          <w:sz w:val="21"/>
          <w:szCs w:val="21"/>
          <w:highlight w:val="none"/>
          <w:u w:val="single"/>
          <w:lang w:val="en-US" w:eastAsia="zh-CN" w:bidi="ar-SA"/>
        </w:rPr>
        <w:t>许</w:t>
      </w:r>
      <w:r>
        <w:rPr>
          <w:rFonts w:hint="eastAsia" w:ascii="宋体" w:hAnsi="宋体"/>
          <w:color w:val="auto"/>
          <w:szCs w:val="21"/>
          <w:highlight w:val="none"/>
          <w:u w:val="single"/>
          <w:lang w:val="en-US" w:eastAsia="zh-CN"/>
        </w:rPr>
        <w:t>毅先</w:t>
      </w:r>
      <w:r>
        <w:rPr>
          <w:rFonts w:hint="eastAsia" w:ascii="宋体" w:hAnsi="宋体"/>
          <w:color w:val="auto"/>
          <w:szCs w:val="21"/>
          <w:highlight w:val="none"/>
          <w:u w:val="single"/>
        </w:rPr>
        <w:t xml:space="preserve"> </w:t>
      </w:r>
    </w:p>
    <w:p w14:paraId="3BE3DA6E">
      <w:pPr>
        <w:keepNext w:val="0"/>
        <w:keepLines w:val="0"/>
        <w:pageBreakBefore w:val="0"/>
        <w:kinsoku/>
        <w:wordWrap/>
        <w:overflowPunct/>
        <w:topLinePunct w:val="0"/>
        <w:autoSpaceDE/>
        <w:autoSpaceDN/>
        <w:bidi w:val="0"/>
        <w:adjustRightInd/>
        <w:snapToGrid/>
        <w:spacing w:line="410" w:lineRule="exact"/>
        <w:ind w:firstLine="1050" w:firstLineChars="500"/>
        <w:textAlignment w:val="auto"/>
        <w:rPr>
          <w:rFonts w:hint="default" w:ascii="宋体" w:hAnsi="宋体" w:eastAsia="宋体"/>
          <w:color w:val="auto"/>
          <w:szCs w:val="21"/>
          <w:highlight w:val="none"/>
          <w:u w:val="single"/>
          <w:lang w:val="en-US" w:eastAsia="zh-CN"/>
        </w:rPr>
      </w:pPr>
      <w:r>
        <w:rPr>
          <w:rFonts w:hint="eastAsia" w:ascii="宋体" w:hAnsi="宋体" w:eastAsia="宋体" w:cs="Times New Roman"/>
          <w:color w:val="auto"/>
          <w:kern w:val="2"/>
          <w:sz w:val="21"/>
          <w:szCs w:val="21"/>
          <w:highlight w:val="none"/>
          <w:lang w:val="en-US" w:eastAsia="zh-CN" w:bidi="ar-SA"/>
        </w:rPr>
        <w:t>电话：</w:t>
      </w:r>
      <w:r>
        <w:rPr>
          <w:rFonts w:hint="eastAsia" w:ascii="宋体" w:hAnsi="宋体"/>
          <w:color w:val="auto"/>
          <w:szCs w:val="21"/>
          <w:highlight w:val="none"/>
          <w:u w:val="single"/>
          <w:lang w:val="en-US" w:eastAsia="zh-CN"/>
        </w:rPr>
        <w:t>15105273344</w:t>
      </w:r>
    </w:p>
    <w:p w14:paraId="084E299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23" w:lineRule="atLeast"/>
        <w:ind w:left="0" w:right="0" w:firstLine="1050" w:firstLineChars="500"/>
        <w:rPr>
          <w:rFonts w:hint="eastAsia" w:ascii="宋体" w:hAnsi="宋体" w:eastAsia="宋体" w:cs="Times New Roman"/>
          <w:color w:val="auto"/>
          <w:kern w:val="2"/>
          <w:sz w:val="21"/>
          <w:szCs w:val="21"/>
          <w:highlight w:val="none"/>
          <w:lang w:val="en-US" w:eastAsia="zh-CN" w:bidi="ar-SA"/>
        </w:rPr>
      </w:pPr>
    </w:p>
    <w:p w14:paraId="40AA274A">
      <w:pPr>
        <w:pStyle w:val="4"/>
        <w:rPr>
          <w:rFonts w:hint="default" w:eastAsia="宋体"/>
          <w:color w:val="auto"/>
          <w:highlight w:val="none"/>
          <w:lang w:val="en-US" w:eastAsia="zh-CN"/>
        </w:rPr>
      </w:pPr>
    </w:p>
    <w:p w14:paraId="5C40AEBB">
      <w:pPr>
        <w:pStyle w:val="4"/>
        <w:rPr>
          <w:rFonts w:hint="default" w:eastAsia="宋体"/>
          <w:color w:val="auto"/>
          <w:highlight w:val="none"/>
          <w:lang w:val="en-US" w:eastAsia="zh-CN"/>
        </w:rPr>
        <w:sectPr>
          <w:headerReference r:id="rId3" w:type="default"/>
          <w:footerReference r:id="rId4" w:type="default"/>
          <w:pgSz w:w="11906" w:h="16838"/>
          <w:pgMar w:top="1134" w:right="1134" w:bottom="1134" w:left="1134" w:header="851" w:footer="992" w:gutter="0"/>
          <w:pgNumType w:fmt="decimal" w:start="1"/>
          <w:cols w:space="720" w:num="1"/>
          <w:docGrid w:linePitch="312" w:charSpace="0"/>
        </w:sectPr>
      </w:pPr>
      <w:r>
        <w:rPr>
          <w:rFonts w:hint="eastAsia" w:eastAsia="宋体"/>
          <w:color w:val="auto"/>
          <w:highlight w:val="none"/>
          <w:lang w:val="en-US" w:eastAsia="zh-CN"/>
        </w:rPr>
        <w:t xml:space="preserve"> </w:t>
      </w:r>
      <w:bookmarkStart w:id="22" w:name="_GoBack"/>
      <w:bookmarkEnd w:id="22"/>
    </w:p>
    <w:p w14:paraId="36269D0A"/>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宋体_GB2312">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7EFD">
    <w:pPr>
      <w:pStyle w:val="6"/>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A3CF72">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A3CF7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4F8A">
    <w:pPr>
      <w:pStyle w:val="6"/>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9020A">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29020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ED23">
    <w:pPr>
      <w:pBdr>
        <w:bottom w:val="none" w:color="auto" w:sz="0" w:space="0"/>
      </w:pBdr>
      <w:spacing w:before="0" w:line="220" w:lineRule="exact"/>
      <w:ind w:right="0"/>
      <w:jc w:val="left"/>
      <w:rPr>
        <w:rFonts w:hint="default"/>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249D">
    <w:pPr>
      <w:pBdr>
        <w:bottom w:val="none" w:color="auto" w:sz="0" w:space="0"/>
      </w:pBdr>
      <w:spacing w:before="0" w:line="220" w:lineRule="exact"/>
      <w:ind w:right="0"/>
      <w:jc w:val="left"/>
      <w:rPr>
        <w:rFonts w:hint="default"/>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4267B"/>
    <w:multiLevelType w:val="singleLevel"/>
    <w:tmpl w:val="9794267B"/>
    <w:lvl w:ilvl="0" w:tentative="0">
      <w:start w:val="3"/>
      <w:numFmt w:val="decimal"/>
      <w:lvlText w:val="%1."/>
      <w:lvlJc w:val="left"/>
      <w:pPr>
        <w:tabs>
          <w:tab w:val="left" w:pos="312"/>
        </w:tabs>
      </w:pPr>
    </w:lvl>
  </w:abstractNum>
  <w:abstractNum w:abstractNumId="1">
    <w:nsid w:val="AF2FF403"/>
    <w:multiLevelType w:val="singleLevel"/>
    <w:tmpl w:val="AF2FF403"/>
    <w:lvl w:ilvl="0" w:tentative="0">
      <w:start w:val="2"/>
      <w:numFmt w:val="decimal"/>
      <w:suff w:val="nothing"/>
      <w:lvlText w:val="%1、"/>
      <w:lvlJc w:val="left"/>
    </w:lvl>
  </w:abstractNum>
  <w:abstractNum w:abstractNumId="2">
    <w:nsid w:val="38E53084"/>
    <w:multiLevelType w:val="singleLevel"/>
    <w:tmpl w:val="38E53084"/>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40A6B"/>
    <w:rsid w:val="21221225"/>
    <w:rsid w:val="22540B83"/>
    <w:rsid w:val="30D047F9"/>
    <w:rsid w:val="33A24ED6"/>
    <w:rsid w:val="38286CC9"/>
    <w:rsid w:val="4BAB3E6A"/>
    <w:rsid w:val="4CA010CC"/>
    <w:rsid w:val="4E593141"/>
    <w:rsid w:val="56CB4F97"/>
    <w:rsid w:val="577B076B"/>
    <w:rsid w:val="5FD0793B"/>
    <w:rsid w:val="61907509"/>
    <w:rsid w:val="73AF65FD"/>
    <w:rsid w:val="753B1399"/>
    <w:rsid w:val="7D60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99"/>
    <w:pPr>
      <w:keepNext/>
      <w:keepLines/>
      <w:spacing w:before="260" w:after="260" w:line="413" w:lineRule="auto"/>
      <w:outlineLvl w:val="1"/>
    </w:pPr>
    <w:rPr>
      <w:rFonts w:ascii="Arial" w:hAnsi="Arial" w:eastAsia="黑体"/>
      <w:b/>
      <w:kern w:val="0"/>
      <w:sz w:val="32"/>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kern w:val="0"/>
      <w:sz w:val="20"/>
      <w:szCs w:val="21"/>
    </w:rPr>
  </w:style>
  <w:style w:type="paragraph" w:styleId="4">
    <w:name w:val="Body Text"/>
    <w:basedOn w:val="1"/>
    <w:next w:val="5"/>
    <w:unhideWhenUsed/>
    <w:qFormat/>
    <w:uiPriority w:val="99"/>
    <w:pPr>
      <w:spacing w:after="120"/>
    </w:pPr>
  </w:style>
  <w:style w:type="paragraph" w:styleId="5">
    <w:name w:val="Body Text 2"/>
    <w:basedOn w:val="1"/>
    <w:qFormat/>
    <w:uiPriority w:val="99"/>
    <w:pPr>
      <w:tabs>
        <w:tab w:val="left" w:pos="0"/>
        <w:tab w:val="left" w:pos="993"/>
        <w:tab w:val="left" w:pos="1134"/>
      </w:tabs>
      <w:spacing w:line="240" w:lineRule="exact"/>
    </w:pPr>
    <w:rPr>
      <w:rFonts w:ascii="楷体_GB2312" w:hAnsi="Calibri" w:eastAsia="楷体_GB2312"/>
      <w:sz w:val="18"/>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character" w:styleId="10">
    <w:name w:val="Emphasis"/>
    <w:basedOn w:val="9"/>
    <w:qFormat/>
    <w:uiPriority w:val="20"/>
    <w:rPr>
      <w:i/>
      <w:iCs/>
    </w:rPr>
  </w:style>
  <w:style w:type="paragraph" w:customStyle="1" w:styleId="1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首行缩进"/>
    <w:basedOn w:val="1"/>
    <w:qFormat/>
    <w:uiPriority w:val="0"/>
    <w:pPr>
      <w:ind w:firstLine="480" w:firstLineChars="200"/>
    </w:pPr>
    <w:rPr>
      <w:lang w:val="zh-CN"/>
    </w:rPr>
  </w:style>
  <w:style w:type="paragraph" w:customStyle="1" w:styleId="13">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14">
    <w:name w:val="正文1"/>
    <w:next w:val="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1861</Words>
  <Characters>2069</Characters>
  <Lines>0</Lines>
  <Paragraphs>0</Paragraphs>
  <TotalTime>0</TotalTime>
  <ScaleCrop>false</ScaleCrop>
  <LinksUpToDate>false</LinksUpToDate>
  <CharactersWithSpaces>2131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2025-09-09T06:52:00Z</dcterms:created>
  <dc:creator>Administrator</dc:creator>
  <cp:lastModifiedBy>七彩陶吧</cp:lastModifiedBy>
  <dcterms:modified xsi:type="dcterms:W3CDTF">2025-09-15T06:17:14Z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eyJoZGlkIjoiOGU5OWU2NmRlYjYyNmE2ODIyNGExYThhNWU3ZDNlMDEiLCJ1c2VySWQiOiIyMjcxNzI5NDQifQ==</vt:lpwstr>
  </property>
  <property fmtid="{D5CDD505-2E9C-101B-9397-08002B2CF9AE}" pid="4" name="ICV">
    <vt:lpwstr>2CC8B685C8D04FBAAD654445F4B5B608_12</vt:lpwstr>
  </property>
</Properties>
</file>